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E01C0" w14:textId="796113A7" w:rsidR="00E82839" w:rsidRDefault="000619AF" w:rsidP="00E82839">
      <w:pPr>
        <w:rPr>
          <w:b/>
          <w:bCs/>
          <w:sz w:val="20"/>
          <w:szCs w:val="20"/>
        </w:rPr>
      </w:pPr>
      <w:r>
        <w:rPr>
          <w:b/>
          <w:bCs/>
          <w:noProof/>
          <w:sz w:val="20"/>
          <w:szCs w:val="20"/>
        </w:rPr>
        <w:drawing>
          <wp:inline distT="0" distB="0" distL="0" distR="0" wp14:anchorId="1C3BF511" wp14:editId="55943697">
            <wp:extent cx="4436828" cy="871031"/>
            <wp:effectExtent l="0" t="0" r="1905"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JOSKOGFJALL m EU L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9854" cy="873588"/>
                    </a:xfrm>
                    <a:prstGeom prst="rect">
                      <a:avLst/>
                    </a:prstGeom>
                  </pic:spPr>
                </pic:pic>
              </a:graphicData>
            </a:graphic>
          </wp:inline>
        </w:drawing>
      </w:r>
    </w:p>
    <w:p w14:paraId="10C60EBA" w14:textId="77777777" w:rsidR="00E82839" w:rsidRDefault="00E82839" w:rsidP="00E82839">
      <w:pPr>
        <w:rPr>
          <w:b/>
          <w:bCs/>
          <w:sz w:val="20"/>
          <w:szCs w:val="20"/>
        </w:rPr>
      </w:pPr>
    </w:p>
    <w:p w14:paraId="2228C56F" w14:textId="5CF34E75" w:rsidR="0088554E" w:rsidRDefault="0088554E" w:rsidP="00E82839">
      <w:pPr>
        <w:rPr>
          <w:b/>
          <w:i/>
        </w:rPr>
      </w:pPr>
    </w:p>
    <w:p w14:paraId="4503DE46" w14:textId="7478AF57" w:rsidR="00E82839" w:rsidRPr="000619AF" w:rsidRDefault="00006A07" w:rsidP="00E82839">
      <w:pPr>
        <w:pStyle w:val="Rubrik"/>
        <w:rPr>
          <w:rFonts w:ascii="Helvetica" w:hAnsi="Helvetica" w:cs="Helvetica"/>
          <w:b/>
          <w:sz w:val="24"/>
          <w:szCs w:val="24"/>
        </w:rPr>
      </w:pPr>
      <w:r>
        <w:rPr>
          <w:rFonts w:ascii="Helvetica" w:hAnsi="Helvetica" w:cs="Helvetica"/>
          <w:b/>
          <w:sz w:val="36"/>
          <w:szCs w:val="36"/>
        </w:rPr>
        <w:t>UPPHANDLINGS</w:t>
      </w:r>
      <w:r w:rsidR="00E82839" w:rsidRPr="00676388">
        <w:rPr>
          <w:rFonts w:ascii="Helvetica" w:hAnsi="Helvetica" w:cs="Helvetica"/>
          <w:b/>
          <w:sz w:val="36"/>
          <w:szCs w:val="36"/>
        </w:rPr>
        <w:t xml:space="preserve">POLICY </w:t>
      </w:r>
      <w:r>
        <w:rPr>
          <w:rFonts w:ascii="Helvetica" w:hAnsi="Helvetica" w:cs="Helvetica"/>
          <w:b/>
          <w:sz w:val="24"/>
          <w:szCs w:val="24"/>
        </w:rPr>
        <w:tab/>
      </w:r>
      <w:r>
        <w:rPr>
          <w:rFonts w:ascii="Helvetica" w:hAnsi="Helvetica" w:cs="Helvetica"/>
          <w:b/>
          <w:sz w:val="24"/>
          <w:szCs w:val="24"/>
        </w:rPr>
        <w:tab/>
      </w:r>
    </w:p>
    <w:p w14:paraId="4072F028" w14:textId="6D49E45C" w:rsidR="00E82839" w:rsidRPr="00596794" w:rsidRDefault="00E82839" w:rsidP="00E82839">
      <w:pPr>
        <w:pStyle w:val="Underrubrik"/>
        <w:rPr>
          <w:rFonts w:ascii="Helvetica" w:hAnsi="Helvetica" w:cs="Helvetica"/>
          <w:color w:val="auto"/>
        </w:rPr>
      </w:pPr>
      <w:r w:rsidRPr="00596794">
        <w:rPr>
          <w:rFonts w:ascii="Helvetica" w:hAnsi="Helvetica" w:cs="Helvetica"/>
          <w:color w:val="auto"/>
        </w:rPr>
        <w:t>Beslutad</w:t>
      </w:r>
      <w:r w:rsidR="000619AF" w:rsidRPr="00596794">
        <w:rPr>
          <w:rFonts w:ascii="Helvetica" w:hAnsi="Helvetica" w:cs="Helvetica"/>
          <w:color w:val="auto"/>
        </w:rPr>
        <w:t>:</w:t>
      </w:r>
      <w:r w:rsidR="00BD65B8">
        <w:rPr>
          <w:rFonts w:ascii="Helvetica" w:hAnsi="Helvetica" w:cs="Helvetica"/>
          <w:color w:val="auto"/>
        </w:rPr>
        <w:t>180125</w:t>
      </w:r>
      <w:bookmarkStart w:id="0" w:name="_GoBack"/>
      <w:bookmarkEnd w:id="0"/>
    </w:p>
    <w:p w14:paraId="14740860" w14:textId="77777777" w:rsidR="00E82839" w:rsidRDefault="00E82839" w:rsidP="00E82839">
      <w:pPr>
        <w:widowControl w:val="0"/>
        <w:autoSpaceDE w:val="0"/>
        <w:autoSpaceDN w:val="0"/>
        <w:adjustRightInd w:val="0"/>
        <w:rPr>
          <w:rFonts w:ascii="Myriad Pro" w:hAnsi="Myriad Pro"/>
          <w:sz w:val="22"/>
          <w:szCs w:val="22"/>
        </w:rPr>
      </w:pPr>
    </w:p>
    <w:p w14:paraId="4271F62F" w14:textId="77777777" w:rsidR="00E82839" w:rsidRPr="00676388" w:rsidRDefault="00E82839" w:rsidP="00E82839">
      <w:pPr>
        <w:widowControl w:val="0"/>
        <w:autoSpaceDE w:val="0"/>
        <w:autoSpaceDN w:val="0"/>
        <w:adjustRightInd w:val="0"/>
        <w:rPr>
          <w:rFonts w:ascii="Garamond" w:hAnsi="Garamond"/>
          <w:b/>
        </w:rPr>
      </w:pPr>
      <w:r w:rsidRPr="00676388">
        <w:rPr>
          <w:rFonts w:ascii="Garamond" w:hAnsi="Garamond"/>
          <w:b/>
        </w:rPr>
        <w:t>SYFTE:</w:t>
      </w:r>
    </w:p>
    <w:p w14:paraId="28FE4277" w14:textId="7C4B7938" w:rsidR="00E82839" w:rsidRPr="00676388" w:rsidRDefault="00E82839" w:rsidP="00E82839">
      <w:pPr>
        <w:widowControl w:val="0"/>
        <w:autoSpaceDE w:val="0"/>
        <w:autoSpaceDN w:val="0"/>
        <w:adjustRightInd w:val="0"/>
        <w:rPr>
          <w:rFonts w:ascii="Garamond" w:hAnsi="Garamond"/>
        </w:rPr>
      </w:pPr>
      <w:r w:rsidRPr="00676388">
        <w:rPr>
          <w:rFonts w:ascii="Garamond" w:hAnsi="Garamond"/>
        </w:rPr>
        <w:t xml:space="preserve">Syftet med denna policy är att säkerställa att inköp och upphandling utförs affärsmässigt, i enlighet med gällande lagstiftning och Leader </w:t>
      </w:r>
      <w:r w:rsidR="000619AF" w:rsidRPr="00676388">
        <w:rPr>
          <w:rFonts w:ascii="Garamond" w:hAnsi="Garamond"/>
        </w:rPr>
        <w:t>Sjö, Skog &amp; Fjälls</w:t>
      </w:r>
      <w:r w:rsidRPr="00676388">
        <w:rPr>
          <w:rFonts w:ascii="Garamond" w:hAnsi="Garamond"/>
        </w:rPr>
        <w:t xml:space="preserve"> policy och riktlinjer samt att de utförs med en helhetssyn och långsiktigt hållbar totalekonomi.</w:t>
      </w:r>
    </w:p>
    <w:p w14:paraId="3D489D75" w14:textId="77777777" w:rsidR="00E82839" w:rsidRPr="00676388" w:rsidRDefault="00E82839" w:rsidP="00E82839">
      <w:pPr>
        <w:widowControl w:val="0"/>
        <w:autoSpaceDE w:val="0"/>
        <w:autoSpaceDN w:val="0"/>
        <w:adjustRightInd w:val="0"/>
        <w:rPr>
          <w:rFonts w:ascii="Garamond" w:hAnsi="Garamond"/>
        </w:rPr>
      </w:pPr>
    </w:p>
    <w:p w14:paraId="25CD5D42" w14:textId="76764F21" w:rsidR="00E82839" w:rsidRPr="00676388" w:rsidRDefault="00E82839" w:rsidP="00E82839">
      <w:pPr>
        <w:widowControl w:val="0"/>
        <w:autoSpaceDE w:val="0"/>
        <w:autoSpaceDN w:val="0"/>
        <w:adjustRightInd w:val="0"/>
        <w:rPr>
          <w:rFonts w:ascii="Garamond" w:hAnsi="Garamond"/>
        </w:rPr>
      </w:pPr>
      <w:r w:rsidRPr="00676388">
        <w:rPr>
          <w:rFonts w:ascii="Garamond" w:hAnsi="Garamond"/>
        </w:rPr>
        <w:t>All upphandling ska:</w:t>
      </w:r>
    </w:p>
    <w:p w14:paraId="527F78F4" w14:textId="41B50043" w:rsidR="00E82839" w:rsidRPr="00676388" w:rsidRDefault="00E82839" w:rsidP="00E82839">
      <w:pPr>
        <w:widowControl w:val="0"/>
        <w:autoSpaceDE w:val="0"/>
        <w:autoSpaceDN w:val="0"/>
        <w:adjustRightInd w:val="0"/>
        <w:rPr>
          <w:rFonts w:ascii="Garamond" w:hAnsi="Garamond"/>
        </w:rPr>
      </w:pPr>
      <w:r w:rsidRPr="00676388">
        <w:rPr>
          <w:rFonts w:ascii="Garamond" w:hAnsi="Garamond"/>
        </w:rPr>
        <w:t xml:space="preserve">•  bidra till att Leader </w:t>
      </w:r>
      <w:r w:rsidR="000619AF" w:rsidRPr="00676388">
        <w:rPr>
          <w:rFonts w:ascii="Garamond" w:hAnsi="Garamond"/>
        </w:rPr>
        <w:t>Sjö, Skog &amp; Fjäll</w:t>
      </w:r>
      <w:r w:rsidRPr="00676388">
        <w:rPr>
          <w:rFonts w:ascii="Garamond" w:hAnsi="Garamond"/>
        </w:rPr>
        <w:t xml:space="preserve"> upplevs som en attraktiv affärspartner,</w:t>
      </w:r>
    </w:p>
    <w:p w14:paraId="7F500985" w14:textId="77777777" w:rsidR="00E82839" w:rsidRPr="00676388" w:rsidRDefault="00E82839" w:rsidP="00E82839">
      <w:pPr>
        <w:widowControl w:val="0"/>
        <w:autoSpaceDE w:val="0"/>
        <w:autoSpaceDN w:val="0"/>
        <w:adjustRightInd w:val="0"/>
        <w:rPr>
          <w:rFonts w:ascii="Garamond" w:hAnsi="Garamond"/>
        </w:rPr>
      </w:pPr>
      <w:r w:rsidRPr="00676388">
        <w:rPr>
          <w:rFonts w:ascii="Garamond" w:hAnsi="Garamond"/>
        </w:rPr>
        <w:t>•  göras med nyttjande av de konkurrensmöjligheter som finns och aktivt bidra till att flera aktörer kan verka på marknaden, såväl små som stora,</w:t>
      </w:r>
    </w:p>
    <w:p w14:paraId="3C8A2E33" w14:textId="77777777" w:rsidR="00E82839" w:rsidRPr="00676388" w:rsidRDefault="00E82839" w:rsidP="00E82839">
      <w:pPr>
        <w:widowControl w:val="0"/>
        <w:autoSpaceDE w:val="0"/>
        <w:autoSpaceDN w:val="0"/>
        <w:adjustRightInd w:val="0"/>
        <w:rPr>
          <w:rFonts w:ascii="Garamond" w:hAnsi="Garamond"/>
        </w:rPr>
      </w:pPr>
      <w:r w:rsidRPr="00676388">
        <w:rPr>
          <w:rFonts w:ascii="Garamond" w:hAnsi="Garamond"/>
        </w:rPr>
        <w:t>•  genomföras på ett affärsmässigt sätt och på ett sådant sätt att inga misstankar och jäv och muta uppkommer,</w:t>
      </w:r>
    </w:p>
    <w:p w14:paraId="1C1B302C" w14:textId="77777777" w:rsidR="00E82839" w:rsidRPr="00676388" w:rsidRDefault="00E82839" w:rsidP="00E82839">
      <w:pPr>
        <w:widowControl w:val="0"/>
        <w:autoSpaceDE w:val="0"/>
        <w:autoSpaceDN w:val="0"/>
        <w:adjustRightInd w:val="0"/>
        <w:rPr>
          <w:rFonts w:ascii="Garamond" w:hAnsi="Garamond"/>
        </w:rPr>
      </w:pPr>
      <w:r w:rsidRPr="00676388">
        <w:rPr>
          <w:rFonts w:ascii="Garamond" w:hAnsi="Garamond"/>
        </w:rPr>
        <w:t>•  präglas av totalkostnadstänkande över tiden utifrån funktion, kvalitet och säkerhet,</w:t>
      </w:r>
    </w:p>
    <w:p w14:paraId="5A13D310" w14:textId="77777777" w:rsidR="00E82839" w:rsidRPr="00676388" w:rsidRDefault="00E82839" w:rsidP="00E82839">
      <w:pPr>
        <w:widowControl w:val="0"/>
        <w:autoSpaceDE w:val="0"/>
        <w:autoSpaceDN w:val="0"/>
        <w:adjustRightInd w:val="0"/>
        <w:rPr>
          <w:rFonts w:ascii="Garamond" w:hAnsi="Garamond"/>
        </w:rPr>
      </w:pPr>
      <w:r w:rsidRPr="00676388">
        <w:rPr>
          <w:rFonts w:ascii="Garamond" w:hAnsi="Garamond"/>
        </w:rPr>
        <w:t>•  alltid tillföra ett mervärde för organisationen i form av rätt kvalitet, kostnad och tid,</w:t>
      </w:r>
    </w:p>
    <w:p w14:paraId="4594E6CD" w14:textId="77777777" w:rsidR="00E82839" w:rsidRPr="00676388" w:rsidRDefault="00E82839" w:rsidP="00E82839">
      <w:pPr>
        <w:widowControl w:val="0"/>
        <w:autoSpaceDE w:val="0"/>
        <w:autoSpaceDN w:val="0"/>
        <w:adjustRightInd w:val="0"/>
        <w:rPr>
          <w:rFonts w:ascii="Garamond" w:hAnsi="Garamond"/>
        </w:rPr>
      </w:pPr>
      <w:r w:rsidRPr="00676388">
        <w:rPr>
          <w:rFonts w:ascii="Garamond" w:hAnsi="Garamond"/>
        </w:rPr>
        <w:t xml:space="preserve">•  genomföras i enlighet med gällande lagar och förordningar </w:t>
      </w:r>
    </w:p>
    <w:p w14:paraId="7C672614" w14:textId="77777777" w:rsidR="00E82839" w:rsidRPr="00676388" w:rsidRDefault="00E82839" w:rsidP="00E82839">
      <w:pPr>
        <w:widowControl w:val="0"/>
        <w:autoSpaceDE w:val="0"/>
        <w:autoSpaceDN w:val="0"/>
        <w:adjustRightInd w:val="0"/>
        <w:rPr>
          <w:rFonts w:ascii="Garamond" w:hAnsi="Garamond"/>
        </w:rPr>
      </w:pPr>
      <w:r w:rsidRPr="00676388">
        <w:rPr>
          <w:rFonts w:ascii="Garamond" w:hAnsi="Garamond"/>
        </w:rPr>
        <w:t>•  verka för en god livsmiljö och en långsiktig hållbar utveckling genom att, när det är lämpligt, välja varor och tjänster som är miljöanpassade både med avseende på den yttre miljön och på arbetsmiljön samt tar hänsyn till etiska och sociala krav,</w:t>
      </w:r>
    </w:p>
    <w:p w14:paraId="7C85D557" w14:textId="08D7C6B5" w:rsidR="00E82839" w:rsidRPr="00676388" w:rsidRDefault="00E82839" w:rsidP="00E82839">
      <w:pPr>
        <w:widowControl w:val="0"/>
        <w:autoSpaceDE w:val="0"/>
        <w:autoSpaceDN w:val="0"/>
        <w:adjustRightInd w:val="0"/>
        <w:rPr>
          <w:rFonts w:ascii="Garamond" w:hAnsi="Garamond"/>
        </w:rPr>
      </w:pPr>
      <w:r w:rsidRPr="00676388">
        <w:rPr>
          <w:rFonts w:ascii="Garamond" w:hAnsi="Garamond"/>
        </w:rPr>
        <w:t>•  utföras i nära samverkan mellan</w:t>
      </w:r>
      <w:r w:rsidRPr="00676388">
        <w:rPr>
          <w:rFonts w:ascii="Garamond" w:hAnsi="Garamond"/>
          <w:color w:val="FF0000"/>
        </w:rPr>
        <w:t xml:space="preserve"> </w:t>
      </w:r>
      <w:r w:rsidRPr="00676388">
        <w:rPr>
          <w:rFonts w:ascii="Garamond" w:hAnsi="Garamond"/>
        </w:rPr>
        <w:t>leverantören och uppdragsgivare,</w:t>
      </w:r>
    </w:p>
    <w:p w14:paraId="4D2D1177" w14:textId="77777777" w:rsidR="00E82839" w:rsidRPr="00676388" w:rsidRDefault="00E82839" w:rsidP="00E82839">
      <w:pPr>
        <w:widowControl w:val="0"/>
        <w:autoSpaceDE w:val="0"/>
        <w:autoSpaceDN w:val="0"/>
        <w:adjustRightInd w:val="0"/>
        <w:rPr>
          <w:rFonts w:ascii="Garamond" w:hAnsi="Garamond"/>
        </w:rPr>
      </w:pPr>
      <w:r w:rsidRPr="00676388">
        <w:rPr>
          <w:rFonts w:ascii="Garamond" w:hAnsi="Garamond"/>
        </w:rPr>
        <w:t>•  ske på ett objektivt, icke diskriminerande samt öppet sätt.</w:t>
      </w:r>
    </w:p>
    <w:p w14:paraId="5503CECE" w14:textId="77777777" w:rsidR="00E82839" w:rsidRPr="00676388" w:rsidRDefault="00E82839" w:rsidP="00E82839">
      <w:pPr>
        <w:widowControl w:val="0"/>
        <w:autoSpaceDE w:val="0"/>
        <w:autoSpaceDN w:val="0"/>
        <w:adjustRightInd w:val="0"/>
        <w:rPr>
          <w:rFonts w:ascii="Garamond" w:hAnsi="Garamond"/>
        </w:rPr>
      </w:pPr>
    </w:p>
    <w:p w14:paraId="0E21A71B" w14:textId="77777777" w:rsidR="00E82839" w:rsidRPr="00676388" w:rsidRDefault="00E82839" w:rsidP="00E82839">
      <w:pPr>
        <w:widowControl w:val="0"/>
        <w:autoSpaceDE w:val="0"/>
        <w:autoSpaceDN w:val="0"/>
        <w:adjustRightInd w:val="0"/>
        <w:rPr>
          <w:rFonts w:ascii="Garamond" w:hAnsi="Garamond"/>
          <w:b/>
        </w:rPr>
      </w:pPr>
      <w:r w:rsidRPr="00676388">
        <w:rPr>
          <w:rFonts w:ascii="Garamond" w:hAnsi="Garamond"/>
          <w:b/>
        </w:rPr>
        <w:t>Ansvar, organisation och beslut</w:t>
      </w:r>
    </w:p>
    <w:p w14:paraId="3C146A5C" w14:textId="77777777" w:rsidR="00E82839" w:rsidRPr="00676388" w:rsidRDefault="00E82839" w:rsidP="00E82839">
      <w:pPr>
        <w:widowControl w:val="0"/>
        <w:autoSpaceDE w:val="0"/>
        <w:autoSpaceDN w:val="0"/>
        <w:adjustRightInd w:val="0"/>
        <w:rPr>
          <w:rFonts w:ascii="Garamond" w:hAnsi="Garamond"/>
        </w:rPr>
      </w:pPr>
    </w:p>
    <w:p w14:paraId="7641240F" w14:textId="7CC722B0" w:rsidR="00E82839" w:rsidRPr="00676388" w:rsidRDefault="00E82839" w:rsidP="00E82839">
      <w:pPr>
        <w:widowControl w:val="0"/>
        <w:autoSpaceDE w:val="0"/>
        <w:autoSpaceDN w:val="0"/>
        <w:adjustRightInd w:val="0"/>
        <w:rPr>
          <w:rFonts w:ascii="Garamond" w:hAnsi="Garamond"/>
        </w:rPr>
      </w:pPr>
      <w:r w:rsidRPr="00676388">
        <w:rPr>
          <w:rFonts w:ascii="Garamond" w:hAnsi="Garamond"/>
        </w:rPr>
        <w:t xml:space="preserve">Leader </w:t>
      </w:r>
      <w:r w:rsidR="000619AF" w:rsidRPr="00676388">
        <w:rPr>
          <w:rFonts w:ascii="Garamond" w:hAnsi="Garamond"/>
        </w:rPr>
        <w:t xml:space="preserve">Sjö, Skog &amp; Fjäll </w:t>
      </w:r>
      <w:r w:rsidRPr="00676388">
        <w:rPr>
          <w:rFonts w:ascii="Garamond" w:hAnsi="Garamond"/>
        </w:rPr>
        <w:t xml:space="preserve">är en upphandlande organisation enligt Lagen om offentlig upphandling, LOU (då man i huvudsak är projektägare med offentlig finansiering). Leader </w:t>
      </w:r>
      <w:r w:rsidR="000619AF" w:rsidRPr="00676388">
        <w:rPr>
          <w:rFonts w:ascii="Garamond" w:hAnsi="Garamond"/>
        </w:rPr>
        <w:t>Sjö, Skog &amp; Fjäll</w:t>
      </w:r>
      <w:r w:rsidRPr="00676388">
        <w:rPr>
          <w:rFonts w:ascii="Garamond" w:hAnsi="Garamond"/>
        </w:rPr>
        <w:t xml:space="preserve"> kan genomföra egna upphandlingar och skriva egna ramavtal. </w:t>
      </w:r>
    </w:p>
    <w:p w14:paraId="3C114F15" w14:textId="77777777" w:rsidR="00E82839" w:rsidRPr="00676388" w:rsidRDefault="00E82839" w:rsidP="00E82839">
      <w:pPr>
        <w:widowControl w:val="0"/>
        <w:autoSpaceDE w:val="0"/>
        <w:autoSpaceDN w:val="0"/>
        <w:adjustRightInd w:val="0"/>
        <w:rPr>
          <w:rFonts w:ascii="Garamond" w:hAnsi="Garamond"/>
        </w:rPr>
      </w:pPr>
    </w:p>
    <w:p w14:paraId="7F13A760" w14:textId="4D493CE9" w:rsidR="00E82839" w:rsidRPr="00676388" w:rsidRDefault="00E82839" w:rsidP="00E82839">
      <w:pPr>
        <w:widowControl w:val="0"/>
        <w:autoSpaceDE w:val="0"/>
        <w:autoSpaceDN w:val="0"/>
        <w:adjustRightInd w:val="0"/>
        <w:rPr>
          <w:rFonts w:ascii="Garamond" w:hAnsi="Garamond"/>
          <w:b/>
        </w:rPr>
      </w:pPr>
      <w:r w:rsidRPr="00676388">
        <w:rPr>
          <w:rFonts w:ascii="Garamond" w:hAnsi="Garamond"/>
          <w:b/>
        </w:rPr>
        <w:t>Styrelsen</w:t>
      </w:r>
      <w:r w:rsidR="000619AF" w:rsidRPr="00676388">
        <w:rPr>
          <w:rFonts w:ascii="Garamond" w:hAnsi="Garamond"/>
          <w:b/>
        </w:rPr>
        <w:t>/LAG</w:t>
      </w:r>
      <w:r w:rsidRPr="00676388">
        <w:rPr>
          <w:rFonts w:ascii="Garamond" w:hAnsi="Garamond"/>
          <w:b/>
        </w:rPr>
        <w:t xml:space="preserve"> för</w:t>
      </w:r>
      <w:r w:rsidR="000619AF" w:rsidRPr="00676388">
        <w:rPr>
          <w:rFonts w:ascii="Garamond" w:hAnsi="Garamond"/>
          <w:b/>
        </w:rPr>
        <w:t xml:space="preserve"> Leader Sjö, Skog &amp; Fjäll</w:t>
      </w:r>
      <w:r w:rsidRPr="00676388">
        <w:rPr>
          <w:rFonts w:ascii="Garamond" w:hAnsi="Garamond"/>
          <w:b/>
        </w:rPr>
        <w:t xml:space="preserve"> </w:t>
      </w:r>
    </w:p>
    <w:p w14:paraId="30090A68" w14:textId="5A1F777A" w:rsidR="00E82839" w:rsidRPr="00676388" w:rsidRDefault="00E82839" w:rsidP="00E82839">
      <w:pPr>
        <w:widowControl w:val="0"/>
        <w:autoSpaceDE w:val="0"/>
        <w:autoSpaceDN w:val="0"/>
        <w:adjustRightInd w:val="0"/>
        <w:rPr>
          <w:rFonts w:ascii="Garamond" w:hAnsi="Garamond"/>
          <w:strike/>
        </w:rPr>
      </w:pPr>
      <w:r w:rsidRPr="00676388">
        <w:rPr>
          <w:rFonts w:ascii="Garamond" w:hAnsi="Garamond"/>
        </w:rPr>
        <w:t xml:space="preserve">•  har det övergripande ansvaret för </w:t>
      </w:r>
      <w:r w:rsidR="0088554E" w:rsidRPr="00676388">
        <w:rPr>
          <w:rFonts w:ascii="Garamond" w:hAnsi="Garamond"/>
        </w:rPr>
        <w:t>organisationens</w:t>
      </w:r>
      <w:r w:rsidRPr="00676388">
        <w:rPr>
          <w:rFonts w:ascii="Garamond" w:hAnsi="Garamond"/>
        </w:rPr>
        <w:t xml:space="preserve"> upphandlingar </w:t>
      </w:r>
    </w:p>
    <w:p w14:paraId="57444EFC" w14:textId="3FC67E68" w:rsidR="00676388" w:rsidRDefault="00E82839" w:rsidP="00E82839">
      <w:pPr>
        <w:widowControl w:val="0"/>
        <w:autoSpaceDE w:val="0"/>
        <w:autoSpaceDN w:val="0"/>
        <w:adjustRightInd w:val="0"/>
        <w:rPr>
          <w:rFonts w:ascii="Garamond" w:hAnsi="Garamond"/>
        </w:rPr>
      </w:pPr>
      <w:r w:rsidRPr="00676388">
        <w:rPr>
          <w:rFonts w:ascii="Garamond" w:hAnsi="Garamond"/>
        </w:rPr>
        <w:t>•  faststäl</w:t>
      </w:r>
      <w:r w:rsidR="000619AF" w:rsidRPr="00676388">
        <w:rPr>
          <w:rFonts w:ascii="Garamond" w:hAnsi="Garamond"/>
        </w:rPr>
        <w:t xml:space="preserve">ler upphandlingspolicy </w:t>
      </w:r>
      <w:r w:rsidRPr="00676388">
        <w:rPr>
          <w:rFonts w:ascii="Garamond" w:hAnsi="Garamond"/>
        </w:rPr>
        <w:t xml:space="preserve">och riktlinjer </w:t>
      </w:r>
    </w:p>
    <w:p w14:paraId="65E10D6C" w14:textId="40B40B8D" w:rsidR="00E82839" w:rsidRPr="00676388" w:rsidRDefault="00676388" w:rsidP="00E82839">
      <w:pPr>
        <w:widowControl w:val="0"/>
        <w:autoSpaceDE w:val="0"/>
        <w:autoSpaceDN w:val="0"/>
        <w:adjustRightInd w:val="0"/>
        <w:rPr>
          <w:rFonts w:ascii="Garamond" w:hAnsi="Garamond"/>
        </w:rPr>
      </w:pPr>
      <w:r w:rsidRPr="00676388">
        <w:rPr>
          <w:rFonts w:ascii="Garamond" w:hAnsi="Garamond"/>
        </w:rPr>
        <w:t xml:space="preserve">•  </w:t>
      </w:r>
      <w:r>
        <w:rPr>
          <w:rFonts w:ascii="Garamond" w:hAnsi="Garamond"/>
        </w:rPr>
        <w:t xml:space="preserve">ser årligen över upphandlingspolicyn i samband med riskanalysen </w:t>
      </w:r>
      <w:r w:rsidR="00E82839" w:rsidRPr="00676388">
        <w:rPr>
          <w:rFonts w:ascii="Garamond" w:hAnsi="Garamond"/>
        </w:rPr>
        <w:t>samt beslutar om eventuella revideringar</w:t>
      </w:r>
    </w:p>
    <w:p w14:paraId="476CB3CD" w14:textId="49280C6C" w:rsidR="00E82839" w:rsidRPr="00676388" w:rsidRDefault="00E82839" w:rsidP="00E82839">
      <w:pPr>
        <w:widowControl w:val="0"/>
        <w:autoSpaceDE w:val="0"/>
        <w:autoSpaceDN w:val="0"/>
        <w:adjustRightInd w:val="0"/>
        <w:rPr>
          <w:rFonts w:ascii="Garamond" w:hAnsi="Garamond"/>
        </w:rPr>
      </w:pPr>
      <w:r w:rsidRPr="00676388">
        <w:rPr>
          <w:rFonts w:ascii="Garamond" w:hAnsi="Garamond"/>
        </w:rPr>
        <w:t>•  beslutar om deleger</w:t>
      </w:r>
      <w:r w:rsidR="00676388" w:rsidRPr="00676388">
        <w:rPr>
          <w:rFonts w:ascii="Garamond" w:hAnsi="Garamond"/>
        </w:rPr>
        <w:t>ingsordning i upphandlingsfrågo</w:t>
      </w:r>
      <w:r w:rsidR="00676388">
        <w:rPr>
          <w:rFonts w:ascii="Garamond" w:hAnsi="Garamond"/>
        </w:rPr>
        <w:t>r</w:t>
      </w:r>
      <w:r w:rsidR="00676388">
        <w:rPr>
          <w:rFonts w:ascii="Garamond" w:hAnsi="Garamond"/>
          <w:b/>
        </w:rPr>
        <w:br/>
      </w:r>
      <w:r w:rsidR="00676388">
        <w:rPr>
          <w:rFonts w:ascii="Garamond" w:hAnsi="Garamond"/>
          <w:b/>
        </w:rPr>
        <w:br/>
      </w:r>
      <w:r w:rsidR="00676388">
        <w:rPr>
          <w:rFonts w:ascii="Garamond" w:hAnsi="Garamond"/>
          <w:b/>
        </w:rPr>
        <w:br/>
      </w:r>
      <w:r w:rsidR="00676388">
        <w:rPr>
          <w:rFonts w:ascii="Garamond" w:hAnsi="Garamond"/>
          <w:b/>
        </w:rPr>
        <w:br/>
      </w:r>
      <w:r w:rsidR="00676388">
        <w:rPr>
          <w:rFonts w:ascii="Garamond" w:hAnsi="Garamond"/>
          <w:b/>
        </w:rPr>
        <w:br/>
      </w:r>
      <w:r w:rsidR="00676388">
        <w:rPr>
          <w:rFonts w:ascii="Garamond" w:hAnsi="Garamond"/>
          <w:b/>
        </w:rPr>
        <w:br/>
      </w:r>
      <w:r w:rsidR="00676388">
        <w:rPr>
          <w:rFonts w:ascii="Garamond" w:hAnsi="Garamond"/>
          <w:b/>
        </w:rPr>
        <w:br/>
      </w:r>
      <w:r w:rsidR="00676388">
        <w:rPr>
          <w:rFonts w:ascii="Garamond" w:hAnsi="Garamond"/>
          <w:b/>
        </w:rPr>
        <w:br/>
      </w:r>
      <w:r w:rsidR="000619AF" w:rsidRPr="00676388">
        <w:rPr>
          <w:rFonts w:ascii="Garamond" w:hAnsi="Garamond"/>
          <w:b/>
        </w:rPr>
        <w:br/>
      </w:r>
      <w:r w:rsidR="000619AF" w:rsidRPr="00676388">
        <w:rPr>
          <w:rFonts w:ascii="Garamond" w:hAnsi="Garamond"/>
          <w:b/>
        </w:rPr>
        <w:br/>
      </w:r>
      <w:r w:rsidRPr="00676388">
        <w:rPr>
          <w:rFonts w:ascii="Garamond" w:hAnsi="Garamond"/>
          <w:b/>
        </w:rPr>
        <w:lastRenderedPageBreak/>
        <w:t>RIKTLINJER</w:t>
      </w:r>
    </w:p>
    <w:p w14:paraId="303A9A23" w14:textId="77777777" w:rsidR="00E82839" w:rsidRPr="00676388" w:rsidRDefault="00E82839" w:rsidP="00E82839">
      <w:pPr>
        <w:widowControl w:val="0"/>
        <w:autoSpaceDE w:val="0"/>
        <w:autoSpaceDN w:val="0"/>
        <w:adjustRightInd w:val="0"/>
        <w:rPr>
          <w:rFonts w:ascii="Garamond" w:hAnsi="Garamond"/>
        </w:rPr>
      </w:pPr>
    </w:p>
    <w:p w14:paraId="53380250" w14:textId="77777777" w:rsidR="00E82839" w:rsidRPr="00676388" w:rsidRDefault="00E82839" w:rsidP="00E82839">
      <w:pPr>
        <w:widowControl w:val="0"/>
        <w:autoSpaceDE w:val="0"/>
        <w:autoSpaceDN w:val="0"/>
        <w:adjustRightInd w:val="0"/>
        <w:rPr>
          <w:rFonts w:ascii="Garamond" w:hAnsi="Garamond"/>
          <w:b/>
          <w:color w:val="000000"/>
        </w:rPr>
      </w:pPr>
      <w:r w:rsidRPr="00676388">
        <w:rPr>
          <w:rFonts w:ascii="Garamond" w:hAnsi="Garamond"/>
          <w:b/>
          <w:color w:val="000000"/>
        </w:rPr>
        <w:t>Avtal</w:t>
      </w:r>
    </w:p>
    <w:p w14:paraId="26BD897C" w14:textId="77777777" w:rsidR="00E82839" w:rsidRPr="00676388" w:rsidRDefault="00E82839" w:rsidP="00E82839">
      <w:pPr>
        <w:widowControl w:val="0"/>
        <w:autoSpaceDE w:val="0"/>
        <w:autoSpaceDN w:val="0"/>
        <w:adjustRightInd w:val="0"/>
        <w:rPr>
          <w:rFonts w:ascii="Garamond" w:hAnsi="Garamond"/>
        </w:rPr>
      </w:pPr>
      <w:r w:rsidRPr="00676388">
        <w:rPr>
          <w:rFonts w:ascii="Garamond" w:hAnsi="Garamond"/>
          <w:color w:val="000000"/>
        </w:rPr>
        <w:t xml:space="preserve">I de fall avtal finns ska köp alltid ske från avtal. Endast i undantagsfall får annan leverantör väljas än den som är avtalad. </w:t>
      </w:r>
    </w:p>
    <w:p w14:paraId="50502C64" w14:textId="77777777" w:rsidR="00E82839" w:rsidRPr="00676388" w:rsidRDefault="00E82839" w:rsidP="00E82839">
      <w:pPr>
        <w:widowControl w:val="0"/>
        <w:autoSpaceDE w:val="0"/>
        <w:autoSpaceDN w:val="0"/>
        <w:adjustRightInd w:val="0"/>
        <w:rPr>
          <w:rFonts w:ascii="Garamond" w:hAnsi="Garamond"/>
          <w:b/>
          <w:color w:val="000000"/>
        </w:rPr>
      </w:pPr>
    </w:p>
    <w:p w14:paraId="2EC3EA12" w14:textId="77777777" w:rsidR="00E82839" w:rsidRPr="00676388" w:rsidRDefault="00E82839" w:rsidP="00E82839">
      <w:pPr>
        <w:widowControl w:val="0"/>
        <w:autoSpaceDE w:val="0"/>
        <w:autoSpaceDN w:val="0"/>
        <w:adjustRightInd w:val="0"/>
        <w:rPr>
          <w:rFonts w:ascii="Garamond" w:hAnsi="Garamond"/>
          <w:b/>
          <w:color w:val="000000"/>
        </w:rPr>
      </w:pPr>
      <w:r w:rsidRPr="00676388">
        <w:rPr>
          <w:rFonts w:ascii="Garamond" w:hAnsi="Garamond"/>
          <w:b/>
          <w:color w:val="000000"/>
        </w:rPr>
        <w:t>Om avtal inte finns</w:t>
      </w:r>
    </w:p>
    <w:p w14:paraId="2CF7840A" w14:textId="77777777" w:rsidR="00E82839" w:rsidRPr="00676388" w:rsidRDefault="00E82839" w:rsidP="00E82839">
      <w:pPr>
        <w:widowControl w:val="0"/>
        <w:autoSpaceDE w:val="0"/>
        <w:autoSpaceDN w:val="0"/>
        <w:adjustRightInd w:val="0"/>
        <w:rPr>
          <w:rFonts w:ascii="Garamond" w:hAnsi="Garamond"/>
          <w:color w:val="000000"/>
        </w:rPr>
      </w:pPr>
      <w:r w:rsidRPr="00676388">
        <w:rPr>
          <w:rFonts w:ascii="Garamond" w:hAnsi="Garamond"/>
          <w:color w:val="000000"/>
        </w:rPr>
        <w:t>Om det inte finns avtal är det vissa beloppsgränser som styr. Samtliga beloppsgränser är angivna exklusive moms.</w:t>
      </w:r>
    </w:p>
    <w:p w14:paraId="2E9142C2" w14:textId="77777777" w:rsidR="00E82839" w:rsidRPr="00676388" w:rsidRDefault="00E82839" w:rsidP="00E82839">
      <w:pPr>
        <w:widowControl w:val="0"/>
        <w:autoSpaceDE w:val="0"/>
        <w:autoSpaceDN w:val="0"/>
        <w:adjustRightInd w:val="0"/>
        <w:rPr>
          <w:rFonts w:ascii="Garamond" w:hAnsi="Garamond"/>
          <w:color w:val="000000"/>
        </w:rPr>
      </w:pPr>
      <w:r w:rsidRPr="00676388">
        <w:rPr>
          <w:rFonts w:ascii="Garamond" w:hAnsi="Garamond"/>
          <w:color w:val="000000"/>
        </w:rPr>
        <w:t xml:space="preserve"> </w:t>
      </w:r>
    </w:p>
    <w:p w14:paraId="15BADF20" w14:textId="77777777" w:rsidR="00E82839" w:rsidRPr="00676388" w:rsidRDefault="00E82839" w:rsidP="00E82839">
      <w:pPr>
        <w:widowControl w:val="0"/>
        <w:autoSpaceDE w:val="0"/>
        <w:autoSpaceDN w:val="0"/>
        <w:adjustRightInd w:val="0"/>
        <w:rPr>
          <w:rFonts w:ascii="Garamond" w:hAnsi="Garamond"/>
          <w:b/>
          <w:color w:val="000000"/>
        </w:rPr>
      </w:pPr>
      <w:r w:rsidRPr="00676388">
        <w:rPr>
          <w:rFonts w:ascii="Garamond" w:hAnsi="Garamond"/>
          <w:b/>
          <w:color w:val="000000"/>
        </w:rPr>
        <w:t>Upp till 100 000 kr</w:t>
      </w:r>
    </w:p>
    <w:p w14:paraId="3D0E8F83" w14:textId="77777777" w:rsidR="00E82839" w:rsidRPr="00676388" w:rsidRDefault="00E82839" w:rsidP="00E82839">
      <w:pPr>
        <w:widowControl w:val="0"/>
        <w:autoSpaceDE w:val="0"/>
        <w:autoSpaceDN w:val="0"/>
        <w:adjustRightInd w:val="0"/>
        <w:rPr>
          <w:rFonts w:ascii="Garamond" w:hAnsi="Garamond"/>
          <w:color w:val="000000"/>
        </w:rPr>
      </w:pPr>
      <w:r w:rsidRPr="00676388">
        <w:rPr>
          <w:rFonts w:ascii="Garamond" w:hAnsi="Garamond"/>
          <w:color w:val="000000"/>
        </w:rPr>
        <w:t>Inköp för belopp upp till 100 000 kronor kan ske genom kontakt med endast en leverantör och behöver inte konkurrensutsättas. För att säkerställa effektiv resursanvändning bör även köp av mindre värde alltid föregås av en pris- och kvalitetsjämförelse. Enkel dokumentation krävs dock.</w:t>
      </w:r>
    </w:p>
    <w:p w14:paraId="72A479F7" w14:textId="77777777" w:rsidR="00E82839" w:rsidRPr="00676388" w:rsidRDefault="00E82839" w:rsidP="00E82839">
      <w:pPr>
        <w:rPr>
          <w:rFonts w:ascii="Garamond" w:hAnsi="Garamond"/>
          <w:color w:val="000000"/>
        </w:rPr>
      </w:pPr>
    </w:p>
    <w:p w14:paraId="2AE7EFB8" w14:textId="63831B08" w:rsidR="00E82839" w:rsidRPr="00676388" w:rsidRDefault="00E82839" w:rsidP="00E82839">
      <w:pPr>
        <w:widowControl w:val="0"/>
        <w:autoSpaceDE w:val="0"/>
        <w:autoSpaceDN w:val="0"/>
        <w:adjustRightInd w:val="0"/>
        <w:rPr>
          <w:rFonts w:ascii="Garamond" w:hAnsi="Garamond"/>
          <w:b/>
          <w:strike/>
          <w:color w:val="000000"/>
        </w:rPr>
      </w:pPr>
      <w:r w:rsidRPr="00676388">
        <w:rPr>
          <w:rFonts w:ascii="Garamond" w:hAnsi="Garamond"/>
          <w:b/>
          <w:color w:val="000000"/>
        </w:rPr>
        <w:t>Mellan 100 000 kr och gällande direktupphandlingsgräns</w:t>
      </w:r>
    </w:p>
    <w:p w14:paraId="1EE42A68" w14:textId="43490412" w:rsidR="00E82839" w:rsidRPr="00676388" w:rsidRDefault="00E82839" w:rsidP="00E82839">
      <w:pPr>
        <w:widowControl w:val="0"/>
        <w:autoSpaceDE w:val="0"/>
        <w:autoSpaceDN w:val="0"/>
        <w:adjustRightInd w:val="0"/>
        <w:rPr>
          <w:rFonts w:ascii="Garamond" w:hAnsi="Garamond"/>
          <w:color w:val="000000"/>
        </w:rPr>
      </w:pPr>
      <w:r w:rsidRPr="00676388">
        <w:rPr>
          <w:rFonts w:ascii="Garamond" w:hAnsi="Garamond"/>
          <w:color w:val="000000"/>
        </w:rPr>
        <w:t>Inköp för belopp mellan 100 000 kr och upp till direktupphandlingsgränsen</w:t>
      </w:r>
      <w:r w:rsidRPr="00676388">
        <w:rPr>
          <w:rFonts w:ascii="Garamond" w:hAnsi="Garamond"/>
          <w:vertAlign w:val="superscript"/>
        </w:rPr>
        <w:t xml:space="preserve"> </w:t>
      </w:r>
      <w:r w:rsidRPr="00676388">
        <w:rPr>
          <w:rFonts w:ascii="Garamond" w:hAnsi="Garamond"/>
          <w:color w:val="000000"/>
        </w:rPr>
        <w:t xml:space="preserve">måste dokumenteras i form av vad man kommit överens om, t ex pris vilken vara/tjänst och avtalsparter. Förfarande och motivering till val av leverantör ska dokumenteras. Vid val av leverantör ska en sammanvägning av pris och kvalitet användas. Om endast en eller två leverantörer kontaktas ska detta motiveras och dokumenteras. </w:t>
      </w:r>
    </w:p>
    <w:p w14:paraId="323B92FA" w14:textId="77777777" w:rsidR="00E82839" w:rsidRPr="00676388" w:rsidRDefault="00E82839" w:rsidP="00E82839">
      <w:pPr>
        <w:widowControl w:val="0"/>
        <w:autoSpaceDE w:val="0"/>
        <w:autoSpaceDN w:val="0"/>
        <w:adjustRightInd w:val="0"/>
        <w:rPr>
          <w:rFonts w:ascii="Garamond" w:hAnsi="Garamond"/>
          <w:color w:val="000000"/>
        </w:rPr>
      </w:pPr>
    </w:p>
    <w:p w14:paraId="32824754" w14:textId="6B6B98A2" w:rsidR="00E82839" w:rsidRPr="00676388" w:rsidRDefault="00E82839" w:rsidP="00E82839">
      <w:pPr>
        <w:widowControl w:val="0"/>
        <w:autoSpaceDE w:val="0"/>
        <w:autoSpaceDN w:val="0"/>
        <w:adjustRightInd w:val="0"/>
        <w:rPr>
          <w:rFonts w:ascii="Garamond" w:hAnsi="Garamond"/>
          <w:b/>
        </w:rPr>
      </w:pPr>
      <w:r w:rsidRPr="00676388">
        <w:rPr>
          <w:rFonts w:ascii="Garamond" w:hAnsi="Garamond"/>
          <w:b/>
        </w:rPr>
        <w:t>Belopp överstigande direktupphandlingsgränsen under avtalsperioden</w:t>
      </w:r>
    </w:p>
    <w:p w14:paraId="4AF7386F" w14:textId="0F687BA9" w:rsidR="00E82839" w:rsidRPr="00676388" w:rsidRDefault="00E82839" w:rsidP="00E82839">
      <w:pPr>
        <w:widowControl w:val="0"/>
        <w:autoSpaceDE w:val="0"/>
        <w:autoSpaceDN w:val="0"/>
        <w:adjustRightInd w:val="0"/>
        <w:rPr>
          <w:rFonts w:ascii="Garamond" w:hAnsi="Garamond"/>
        </w:rPr>
      </w:pPr>
      <w:r w:rsidRPr="00676388">
        <w:rPr>
          <w:rFonts w:ascii="Garamond" w:hAnsi="Garamond"/>
        </w:rPr>
        <w:t xml:space="preserve">Inköp för belopp överstigande direktupphandlingsgränsen kräver att regler för förenklad respektive öppen upphandling enligt LOU efterlevs. </w:t>
      </w:r>
    </w:p>
    <w:p w14:paraId="093CC8C7" w14:textId="77777777" w:rsidR="00E82839" w:rsidRPr="00676388" w:rsidRDefault="00E82839" w:rsidP="00E82839">
      <w:pPr>
        <w:widowControl w:val="0"/>
        <w:autoSpaceDE w:val="0"/>
        <w:autoSpaceDN w:val="0"/>
        <w:adjustRightInd w:val="0"/>
        <w:rPr>
          <w:rFonts w:ascii="Garamond" w:hAnsi="Garamond"/>
          <w:color w:val="000000"/>
        </w:rPr>
      </w:pPr>
    </w:p>
    <w:p w14:paraId="7BEF3495" w14:textId="77777777" w:rsidR="00E82839" w:rsidRPr="00676388" w:rsidRDefault="00E82839" w:rsidP="00E82839">
      <w:pPr>
        <w:widowControl w:val="0"/>
        <w:autoSpaceDE w:val="0"/>
        <w:autoSpaceDN w:val="0"/>
        <w:adjustRightInd w:val="0"/>
        <w:rPr>
          <w:rFonts w:ascii="Garamond" w:hAnsi="Garamond"/>
          <w:color w:val="000000"/>
        </w:rPr>
      </w:pPr>
      <w:r w:rsidRPr="00676388">
        <w:rPr>
          <w:rFonts w:ascii="Garamond" w:hAnsi="Garamond"/>
          <w:color w:val="000000"/>
        </w:rPr>
        <w:t>Översyn av dessa riktlinjer görs årligen. Revidering görs vid behov.</w:t>
      </w:r>
    </w:p>
    <w:p w14:paraId="7C2C77E6" w14:textId="211DF504" w:rsidR="003C03DC" w:rsidRPr="00676388" w:rsidRDefault="003C03DC" w:rsidP="003C03DC">
      <w:pPr>
        <w:rPr>
          <w:rFonts w:ascii="Garamond" w:hAnsi="Garamond"/>
          <w:lang w:eastAsia="en-US"/>
        </w:rPr>
      </w:pPr>
    </w:p>
    <w:p w14:paraId="4BEC3C31" w14:textId="1BBC318F" w:rsidR="00E82839" w:rsidRPr="00676388" w:rsidRDefault="00E82839" w:rsidP="00E82839">
      <w:pPr>
        <w:rPr>
          <w:rFonts w:ascii="Garamond" w:hAnsi="Garamond"/>
          <w:lang w:eastAsia="en-US"/>
        </w:rPr>
      </w:pPr>
      <w:r w:rsidRPr="00676388">
        <w:rPr>
          <w:rFonts w:ascii="Garamond" w:hAnsi="Garamond"/>
          <w:lang w:eastAsia="en-US"/>
        </w:rPr>
        <w:t xml:space="preserve">Attestrutiner för inköp framgår av gällande </w:t>
      </w:r>
      <w:proofErr w:type="spellStart"/>
      <w:r w:rsidRPr="00676388">
        <w:rPr>
          <w:rFonts w:ascii="Garamond" w:hAnsi="Garamond"/>
        </w:rPr>
        <w:t>Arbets</w:t>
      </w:r>
      <w:proofErr w:type="spellEnd"/>
      <w:r w:rsidRPr="00676388">
        <w:rPr>
          <w:rFonts w:ascii="Garamond" w:hAnsi="Garamond"/>
        </w:rPr>
        <w:t xml:space="preserve"> - och delegationsordning för Leader </w:t>
      </w:r>
      <w:r w:rsidR="000619AF" w:rsidRPr="00676388">
        <w:rPr>
          <w:rFonts w:ascii="Garamond" w:hAnsi="Garamond"/>
        </w:rPr>
        <w:t>Sjö, Skog &amp; Fjäll.</w:t>
      </w:r>
    </w:p>
    <w:p w14:paraId="40CE0775" w14:textId="77777777" w:rsidR="00E574E7" w:rsidRPr="000619AF" w:rsidRDefault="00E574E7">
      <w:pPr>
        <w:rPr>
          <w:rFonts w:ascii="Garamond" w:hAnsi="Garamond"/>
        </w:rPr>
      </w:pPr>
    </w:p>
    <w:sectPr w:rsidR="00E574E7" w:rsidRPr="000619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yriad Pro">
    <w:altName w:val="Corbel"/>
    <w:charset w:val="00"/>
    <w:family w:val="auto"/>
    <w:pitch w:val="variable"/>
    <w:sig w:usb0="00000001"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39"/>
    <w:rsid w:val="00006A07"/>
    <w:rsid w:val="000619AF"/>
    <w:rsid w:val="003C03DC"/>
    <w:rsid w:val="00596794"/>
    <w:rsid w:val="00676388"/>
    <w:rsid w:val="0088554E"/>
    <w:rsid w:val="009D2DEA"/>
    <w:rsid w:val="00B6682E"/>
    <w:rsid w:val="00BD65B8"/>
    <w:rsid w:val="00E574E7"/>
    <w:rsid w:val="00E828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F12D"/>
  <w15:chartTrackingRefBased/>
  <w15:docId w15:val="{6C7B6B59-4C69-4DCA-9C7F-508CEE92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839"/>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aliases w:val="DMTitle,DMHeading"/>
    <w:basedOn w:val="Normal"/>
    <w:next w:val="Underrubrik"/>
    <w:link w:val="RubrikChar"/>
    <w:uiPriority w:val="4"/>
    <w:qFormat/>
    <w:rsid w:val="00E82839"/>
    <w:pPr>
      <w:contextualSpacing/>
    </w:pPr>
    <w:rPr>
      <w:rFonts w:ascii="Calibri" w:eastAsia="MS Gothic" w:hAnsi="Calibri"/>
      <w:caps/>
      <w:spacing w:val="10"/>
      <w:kern w:val="28"/>
      <w:sz w:val="48"/>
      <w:szCs w:val="52"/>
      <w:lang w:eastAsia="en-US"/>
    </w:rPr>
  </w:style>
  <w:style w:type="character" w:customStyle="1" w:styleId="RubrikChar">
    <w:name w:val="Rubrik Char"/>
    <w:aliases w:val="DMTitle Char,DMHeading Char"/>
    <w:basedOn w:val="Standardstycketeckensnitt"/>
    <w:link w:val="Rubrik"/>
    <w:uiPriority w:val="4"/>
    <w:rsid w:val="00E82839"/>
    <w:rPr>
      <w:rFonts w:ascii="Calibri" w:eastAsia="MS Gothic" w:hAnsi="Calibri" w:cs="Times New Roman"/>
      <w:caps/>
      <w:spacing w:val="10"/>
      <w:kern w:val="28"/>
      <w:sz w:val="48"/>
      <w:szCs w:val="52"/>
    </w:rPr>
  </w:style>
  <w:style w:type="paragraph" w:styleId="Underrubrik">
    <w:name w:val="Subtitle"/>
    <w:basedOn w:val="Normal"/>
    <w:next w:val="Normal"/>
    <w:link w:val="UnderrubrikChar"/>
    <w:uiPriority w:val="11"/>
    <w:qFormat/>
    <w:rsid w:val="00E82839"/>
    <w:pPr>
      <w:numPr>
        <w:ilvl w:val="1"/>
      </w:numPr>
    </w:pPr>
    <w:rPr>
      <w:rFonts w:ascii="Calibri" w:eastAsia="MS Gothic" w:hAnsi="Calibri"/>
      <w:i/>
      <w:iCs/>
      <w:color w:val="4F81BD"/>
      <w:spacing w:val="15"/>
    </w:rPr>
  </w:style>
  <w:style w:type="character" w:customStyle="1" w:styleId="UnderrubrikChar">
    <w:name w:val="Underrubrik Char"/>
    <w:basedOn w:val="Standardstycketeckensnitt"/>
    <w:link w:val="Underrubrik"/>
    <w:uiPriority w:val="11"/>
    <w:rsid w:val="00E82839"/>
    <w:rPr>
      <w:rFonts w:ascii="Calibri" w:eastAsia="MS Gothic" w:hAnsi="Calibri" w:cs="Times New Roman"/>
      <w:i/>
      <w:iCs/>
      <w:color w:val="4F81BD"/>
      <w:spacing w:val="15"/>
      <w:sz w:val="24"/>
      <w:szCs w:val="24"/>
      <w:lang w:eastAsia="sv-SE"/>
    </w:rPr>
  </w:style>
  <w:style w:type="paragraph" w:styleId="Kommentarer">
    <w:name w:val="annotation text"/>
    <w:basedOn w:val="Normal"/>
    <w:link w:val="KommentarerChar"/>
    <w:uiPriority w:val="99"/>
    <w:semiHidden/>
    <w:unhideWhenUsed/>
    <w:rsid w:val="00E82839"/>
    <w:rPr>
      <w:sz w:val="20"/>
      <w:szCs w:val="20"/>
    </w:rPr>
  </w:style>
  <w:style w:type="character" w:customStyle="1" w:styleId="KommentarerChar">
    <w:name w:val="Kommentarer Char"/>
    <w:basedOn w:val="Standardstycketeckensnitt"/>
    <w:link w:val="Kommentarer"/>
    <w:uiPriority w:val="99"/>
    <w:semiHidden/>
    <w:rsid w:val="00E82839"/>
    <w:rPr>
      <w:rFonts w:ascii="Times New Roman" w:eastAsia="Times New Roman" w:hAnsi="Times New Roman" w:cs="Times New Roman"/>
      <w:sz w:val="20"/>
      <w:szCs w:val="20"/>
      <w:lang w:eastAsia="sv-SE"/>
    </w:rPr>
  </w:style>
  <w:style w:type="character" w:styleId="Kommentarsreferens">
    <w:name w:val="annotation reference"/>
    <w:uiPriority w:val="99"/>
    <w:semiHidden/>
    <w:unhideWhenUsed/>
    <w:rsid w:val="00E82839"/>
    <w:rPr>
      <w:sz w:val="16"/>
      <w:szCs w:val="16"/>
    </w:rPr>
  </w:style>
  <w:style w:type="character" w:styleId="Stark">
    <w:name w:val="Strong"/>
    <w:uiPriority w:val="22"/>
    <w:qFormat/>
    <w:rsid w:val="00E82839"/>
    <w:rPr>
      <w:b/>
      <w:bCs/>
    </w:rPr>
  </w:style>
  <w:style w:type="paragraph" w:styleId="Ballongtext">
    <w:name w:val="Balloon Text"/>
    <w:basedOn w:val="Normal"/>
    <w:link w:val="BallongtextChar"/>
    <w:uiPriority w:val="99"/>
    <w:semiHidden/>
    <w:unhideWhenUsed/>
    <w:rsid w:val="00E8283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82839"/>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9D0A226890C144A8A657BEC535EDF64" ma:contentTypeVersion="10" ma:contentTypeDescription="Skapa ett nytt dokument." ma:contentTypeScope="" ma:versionID="5832e60fb3579e6fdc92e214e0c242ed">
  <xsd:schema xmlns:xsd="http://www.w3.org/2001/XMLSchema" xmlns:xs="http://www.w3.org/2001/XMLSchema" xmlns:p="http://schemas.microsoft.com/office/2006/metadata/properties" xmlns:ns2="53ff5248-2821-4010-9364-b535ff673187" xmlns:ns3="d48e3e69-a802-477b-b15a-7f222b39d2b2" targetNamespace="http://schemas.microsoft.com/office/2006/metadata/properties" ma:root="true" ma:fieldsID="302c9350484a2925b9ded06f60cdc78c" ns2:_="" ns3:_="">
    <xsd:import namespace="53ff5248-2821-4010-9364-b535ff673187"/>
    <xsd:import namespace="d48e3e69-a802-477b-b15a-7f222b39d2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f5248-2821-4010-9364-b535ff6731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e3e69-a802-477b-b15a-7f222b39d2b2"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82ABA-7E66-4DF3-AFB2-B5EE0642CBF4}">
  <ds:schemaRefs>
    <ds:schemaRef ds:uri="http://schemas.microsoft.com/sharepoint/v3/contenttype/forms"/>
  </ds:schemaRefs>
</ds:datastoreItem>
</file>

<file path=customXml/itemProps2.xml><?xml version="1.0" encoding="utf-8"?>
<ds:datastoreItem xmlns:ds="http://schemas.openxmlformats.org/officeDocument/2006/customXml" ds:itemID="{3FDBC0F8-8618-413F-8F06-521372430168}"/>
</file>

<file path=customXml/itemProps3.xml><?xml version="1.0" encoding="utf-8"?>
<ds:datastoreItem xmlns:ds="http://schemas.openxmlformats.org/officeDocument/2006/customXml" ds:itemID="{2FE4E420-3235-43EE-B0B9-0A02782C55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530</Words>
  <Characters>2810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Lysekils kommun</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Krister Olsson</dc:creator>
  <cp:keywords/>
  <dc:description/>
  <cp:lastModifiedBy>Catarina Nordin Thorpe</cp:lastModifiedBy>
  <cp:revision>7</cp:revision>
  <dcterms:created xsi:type="dcterms:W3CDTF">2017-10-17T09:22:00Z</dcterms:created>
  <dcterms:modified xsi:type="dcterms:W3CDTF">2018-05-22T14:34:00Z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0x010100C9D0A226890C144A8A657BEC535EDF64</vt:lpwstr>
  </property>
</Properties>
</file>