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D27" w:rsidRPr="009311A7" w:rsidRDefault="00A270F3" w:rsidP="009311A7">
      <w:pPr>
        <w:pStyle w:val="Sidhuvud"/>
        <w:pBdr>
          <w:top w:val="none" w:sz="0" w:space="0" w:color="auto"/>
          <w:left w:val="none" w:sz="0" w:space="0" w:color="auto"/>
          <w:bottom w:val="none" w:sz="0" w:space="0" w:color="auto"/>
          <w:right w:val="none" w:sz="0" w:space="0" w:color="auto"/>
          <w:bar w:val="none" w:sz="0" w:color="auto"/>
        </w:pBdr>
        <w:tabs>
          <w:tab w:val="clear" w:pos="9072"/>
          <w:tab w:val="right" w:pos="9046"/>
        </w:tabs>
        <w:rPr>
          <w:rFonts w:ascii="Lucida Sans" w:hAnsi="Lucida Sans" w:cs="Lucida Sans"/>
          <w:sz w:val="28"/>
          <w:szCs w:val="28"/>
        </w:rPr>
      </w:pPr>
      <w:r>
        <w:rPr>
          <w:noProof/>
        </w:rPr>
        <w:drawing>
          <wp:anchor distT="0" distB="0" distL="114300" distR="114300" simplePos="0" relativeHeight="251657728" behindDoc="1" locked="0" layoutInCell="1" allowOverlap="1">
            <wp:simplePos x="0" y="0"/>
            <wp:positionH relativeFrom="column">
              <wp:posOffset>6948170</wp:posOffset>
            </wp:positionH>
            <wp:positionV relativeFrom="paragraph">
              <wp:posOffset>4445</wp:posOffset>
            </wp:positionV>
            <wp:extent cx="2228850" cy="664845"/>
            <wp:effectExtent l="0" t="0" r="0" b="1905"/>
            <wp:wrapTight wrapText="bothSides">
              <wp:wrapPolygon edited="0">
                <wp:start x="0" y="0"/>
                <wp:lineTo x="0" y="21043"/>
                <wp:lineTo x="21415" y="21043"/>
                <wp:lineTo x="21415" y="0"/>
                <wp:lineTo x="0" y="0"/>
              </wp:wrapPolygon>
            </wp:wrapTight>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850" cy="664845"/>
                    </a:xfrm>
                    <a:prstGeom prst="rect">
                      <a:avLst/>
                    </a:prstGeom>
                    <a:noFill/>
                  </pic:spPr>
                </pic:pic>
              </a:graphicData>
            </a:graphic>
            <wp14:sizeRelH relativeFrom="margin">
              <wp14:pctWidth>0</wp14:pctWidth>
            </wp14:sizeRelH>
            <wp14:sizeRelV relativeFrom="margin">
              <wp14:pctHeight>0</wp14:pctHeight>
            </wp14:sizeRelV>
          </wp:anchor>
        </w:drawing>
      </w:r>
      <w:r w:rsidR="00471D27">
        <w:rPr>
          <w:rFonts w:ascii="Calibri Light" w:hAnsi="Calibri Light" w:cs="Arial"/>
          <w:b/>
          <w:sz w:val="28"/>
          <w:szCs w:val="28"/>
        </w:rPr>
        <w:t>Bilaga 7</w:t>
      </w:r>
      <w:r w:rsidR="00471D27" w:rsidRPr="00C00499">
        <w:rPr>
          <w:rFonts w:ascii="Calibri Light" w:hAnsi="Calibri Light" w:cs="Arial"/>
          <w:b/>
          <w:sz w:val="28"/>
          <w:szCs w:val="28"/>
        </w:rPr>
        <w:t xml:space="preserve"> </w:t>
      </w:r>
      <w:r w:rsidR="00471D27" w:rsidRPr="00C00499">
        <w:rPr>
          <w:rFonts w:ascii="Calibri Light" w:hAnsi="Calibri Light"/>
          <w:b/>
          <w:sz w:val="28"/>
          <w:szCs w:val="28"/>
        </w:rPr>
        <w:t>Definitioner av egna indikatorer, som ingår i utvecklingsstrategin</w:t>
      </w:r>
      <w:r w:rsidR="00471D27">
        <w:rPr>
          <w:rFonts w:ascii="Calibri Light" w:hAnsi="Calibri Light"/>
          <w:b/>
          <w:sz w:val="28"/>
          <w:szCs w:val="28"/>
        </w:rPr>
        <w:tab/>
      </w:r>
    </w:p>
    <w:p w:rsidR="00BE11C1" w:rsidRDefault="00645BE3" w:rsidP="00837FFE">
      <w:pPr>
        <w:pStyle w:val="Ingetavstnd"/>
        <w:rPr>
          <w:rFonts w:ascii="Helvetica" w:hAnsi="Helvetica" w:cs="Helvetica"/>
          <w:b/>
        </w:rPr>
      </w:pPr>
      <w:r w:rsidRPr="00645BE3">
        <w:rPr>
          <w:i/>
          <w:sz w:val="18"/>
          <w:szCs w:val="18"/>
        </w:rPr>
        <w:t>Uppdaterad 181115</w:t>
      </w:r>
      <w:r>
        <w:br/>
      </w:r>
      <w:r w:rsidR="000F2712">
        <w:br/>
      </w:r>
      <w:r w:rsidR="000F2712" w:rsidRPr="000F2712">
        <w:rPr>
          <w:rFonts w:ascii="Helvetica" w:hAnsi="Helvetica" w:cs="Helvetica"/>
          <w:b/>
        </w:rPr>
        <w:t xml:space="preserve">EGNA INDIKATORER, </w:t>
      </w:r>
      <w:r w:rsidR="002029EF">
        <w:rPr>
          <w:rFonts w:ascii="Helvetica" w:hAnsi="Helvetica" w:cs="Helvetica"/>
          <w:b/>
        </w:rPr>
        <w:t>HORISONTELLA MÅL</w:t>
      </w:r>
      <w:r w:rsidR="000F2712" w:rsidRPr="000F2712">
        <w:rPr>
          <w:rFonts w:ascii="Helvetica" w:hAnsi="Helvetica" w:cs="Helvetica"/>
          <w:b/>
        </w:rPr>
        <w:t>:</w:t>
      </w:r>
      <w:r w:rsidR="00BE11C1">
        <w:rPr>
          <w:rFonts w:ascii="Helvetica" w:hAnsi="Helvetica" w:cs="Helvetica"/>
          <w:b/>
        </w:rPr>
        <w:br/>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7"/>
        <w:gridCol w:w="2447"/>
        <w:gridCol w:w="4148"/>
        <w:gridCol w:w="2253"/>
        <w:gridCol w:w="3097"/>
      </w:tblGrid>
      <w:tr w:rsidR="00BE11C1" w:rsidRPr="00AE3487" w:rsidTr="009311A7">
        <w:tc>
          <w:tcPr>
            <w:tcW w:w="2047" w:type="dxa"/>
          </w:tcPr>
          <w:p w:rsidR="00BE11C1" w:rsidRPr="00F6554E" w:rsidRDefault="00BE11C1" w:rsidP="0063669B">
            <w:pPr>
              <w:spacing w:after="0" w:line="240" w:lineRule="auto"/>
              <w:rPr>
                <w:rFonts w:ascii="Garamond" w:hAnsi="Garamond"/>
                <w:b/>
                <w:sz w:val="18"/>
              </w:rPr>
            </w:pPr>
            <w:r w:rsidRPr="00F6554E">
              <w:rPr>
                <w:rFonts w:ascii="Garamond" w:hAnsi="Garamond"/>
                <w:b/>
                <w:sz w:val="18"/>
              </w:rPr>
              <w:t>Mål</w:t>
            </w:r>
          </w:p>
        </w:tc>
        <w:tc>
          <w:tcPr>
            <w:tcW w:w="2447" w:type="dxa"/>
          </w:tcPr>
          <w:p w:rsidR="00BE11C1" w:rsidRPr="00AE3487" w:rsidRDefault="00BE11C1" w:rsidP="0063669B">
            <w:pPr>
              <w:spacing w:after="0" w:line="240" w:lineRule="auto"/>
              <w:rPr>
                <w:rFonts w:ascii="Garamond" w:hAnsi="Garamond"/>
                <w:b/>
                <w:sz w:val="18"/>
              </w:rPr>
            </w:pPr>
            <w:r w:rsidRPr="00AE3487">
              <w:rPr>
                <w:rFonts w:ascii="Garamond" w:hAnsi="Garamond"/>
                <w:b/>
                <w:sz w:val="18"/>
              </w:rPr>
              <w:t>Indikator (namn, benämning)</w:t>
            </w:r>
          </w:p>
        </w:tc>
        <w:tc>
          <w:tcPr>
            <w:tcW w:w="4148" w:type="dxa"/>
          </w:tcPr>
          <w:p w:rsidR="00BE11C1" w:rsidRPr="00AE3487" w:rsidRDefault="00BE11C1" w:rsidP="0063669B">
            <w:pPr>
              <w:spacing w:after="0" w:line="240" w:lineRule="auto"/>
              <w:rPr>
                <w:rFonts w:ascii="Garamond" w:hAnsi="Garamond"/>
                <w:b/>
                <w:sz w:val="18"/>
              </w:rPr>
            </w:pPr>
            <w:r w:rsidRPr="00AE3487">
              <w:rPr>
                <w:rFonts w:ascii="Garamond" w:hAnsi="Garamond"/>
                <w:b/>
                <w:sz w:val="18"/>
              </w:rPr>
              <w:t xml:space="preserve">Definition </w:t>
            </w:r>
          </w:p>
        </w:tc>
        <w:tc>
          <w:tcPr>
            <w:tcW w:w="2253" w:type="dxa"/>
          </w:tcPr>
          <w:p w:rsidR="00BE11C1" w:rsidRDefault="00BE11C1" w:rsidP="0063669B">
            <w:pPr>
              <w:spacing w:after="0" w:line="240" w:lineRule="auto"/>
              <w:rPr>
                <w:rFonts w:ascii="Garamond" w:hAnsi="Garamond"/>
                <w:b/>
                <w:sz w:val="18"/>
              </w:rPr>
            </w:pPr>
            <w:r>
              <w:rPr>
                <w:rFonts w:ascii="Garamond" w:hAnsi="Garamond"/>
                <w:b/>
                <w:sz w:val="18"/>
              </w:rPr>
              <w:t>Målvärde</w:t>
            </w:r>
          </w:p>
        </w:tc>
        <w:tc>
          <w:tcPr>
            <w:tcW w:w="3097" w:type="dxa"/>
          </w:tcPr>
          <w:p w:rsidR="00BE11C1" w:rsidRPr="00AE3487" w:rsidRDefault="00BE11C1" w:rsidP="0063669B">
            <w:pPr>
              <w:spacing w:after="0" w:line="240" w:lineRule="auto"/>
              <w:rPr>
                <w:rFonts w:ascii="Garamond" w:hAnsi="Garamond"/>
                <w:b/>
                <w:sz w:val="18"/>
              </w:rPr>
            </w:pPr>
            <w:r>
              <w:rPr>
                <w:rFonts w:ascii="Garamond" w:hAnsi="Garamond"/>
                <w:b/>
                <w:sz w:val="18"/>
              </w:rPr>
              <w:t xml:space="preserve">Förslag på hur mätning kan </w:t>
            </w:r>
            <w:r w:rsidRPr="00AE3487">
              <w:rPr>
                <w:rFonts w:ascii="Garamond" w:hAnsi="Garamond"/>
                <w:b/>
                <w:sz w:val="18"/>
              </w:rPr>
              <w:t xml:space="preserve">göras </w:t>
            </w:r>
          </w:p>
        </w:tc>
      </w:tr>
      <w:tr w:rsidR="00BE11C1" w:rsidRPr="00AE3487" w:rsidTr="009311A7">
        <w:tc>
          <w:tcPr>
            <w:tcW w:w="2047" w:type="dxa"/>
            <w:vMerge w:val="restart"/>
          </w:tcPr>
          <w:p w:rsidR="00BE11C1" w:rsidRPr="00F6554E" w:rsidRDefault="00BE11C1" w:rsidP="0063669B">
            <w:pPr>
              <w:spacing w:after="0" w:line="240" w:lineRule="auto"/>
              <w:rPr>
                <w:rFonts w:ascii="Garamond" w:hAnsi="Garamond" w:cs="Arial"/>
                <w:b/>
                <w:sz w:val="18"/>
                <w:szCs w:val="18"/>
                <w:lang w:eastAsia="sv-SE"/>
              </w:rPr>
            </w:pPr>
            <w:r w:rsidRPr="00F6554E">
              <w:rPr>
                <w:rFonts w:ascii="Garamond" w:hAnsi="Garamond" w:cs="Arial"/>
                <w:b/>
                <w:sz w:val="18"/>
                <w:szCs w:val="18"/>
                <w:lang w:eastAsia="sv-SE"/>
              </w:rPr>
              <w:t>Ekologisk hållbarhet</w:t>
            </w:r>
          </w:p>
        </w:tc>
        <w:tc>
          <w:tcPr>
            <w:tcW w:w="2447" w:type="dxa"/>
          </w:tcPr>
          <w:p w:rsidR="00BE11C1" w:rsidRPr="00AE3487" w:rsidRDefault="00BE11C1" w:rsidP="0063669B">
            <w:pPr>
              <w:spacing w:after="0" w:line="240" w:lineRule="auto"/>
              <w:rPr>
                <w:rFonts w:ascii="Garamond" w:hAnsi="Garamond" w:cs="Arial"/>
                <w:iCs/>
                <w:color w:val="000000"/>
                <w:sz w:val="18"/>
                <w:szCs w:val="18"/>
              </w:rPr>
            </w:pPr>
            <w:r w:rsidRPr="00AE3487">
              <w:rPr>
                <w:rFonts w:ascii="Garamond" w:hAnsi="Garamond" w:cs="Arial"/>
                <w:iCs/>
                <w:color w:val="000000"/>
                <w:sz w:val="18"/>
                <w:szCs w:val="18"/>
                <w:lang w:eastAsia="sv-SE"/>
              </w:rPr>
              <w:t>Antal projekt som främjat ekologisk hållbarhet</w:t>
            </w:r>
          </w:p>
        </w:tc>
        <w:tc>
          <w:tcPr>
            <w:tcW w:w="4148" w:type="dxa"/>
          </w:tcPr>
          <w:p w:rsidR="00BE11C1" w:rsidRPr="00AE3487" w:rsidRDefault="00BE11C1" w:rsidP="0063669B">
            <w:pPr>
              <w:spacing w:after="0" w:line="240" w:lineRule="auto"/>
              <w:rPr>
                <w:rFonts w:ascii="Garamond" w:hAnsi="Garamond"/>
                <w:sz w:val="18"/>
              </w:rPr>
            </w:pPr>
            <w:r w:rsidRPr="00AE3487">
              <w:rPr>
                <w:rFonts w:ascii="Garamond" w:hAnsi="Garamond"/>
                <w:sz w:val="18"/>
              </w:rPr>
              <w:t xml:space="preserve">Totalt antal projekt som har förväntat positiva effekter </w:t>
            </w:r>
            <w:r>
              <w:rPr>
                <w:rFonts w:ascii="Garamond" w:hAnsi="Garamond"/>
                <w:sz w:val="18"/>
              </w:rPr>
              <w:t xml:space="preserve">avseende ekologisk hållbarhet </w:t>
            </w:r>
          </w:p>
        </w:tc>
        <w:tc>
          <w:tcPr>
            <w:tcW w:w="2253" w:type="dxa"/>
          </w:tcPr>
          <w:p w:rsidR="00BE11C1" w:rsidRPr="002F0E86" w:rsidRDefault="00BE11C1" w:rsidP="00BE11C1">
            <w:pPr>
              <w:spacing w:after="0" w:line="240" w:lineRule="auto"/>
              <w:rPr>
                <w:rFonts w:ascii="Garamond" w:eastAsia="Times New Roman" w:hAnsi="Garamond" w:cs="Arial"/>
                <w:b/>
                <w:iCs/>
                <w:color w:val="000000"/>
                <w:sz w:val="18"/>
                <w:szCs w:val="18"/>
                <w:lang w:eastAsia="sv-SE"/>
              </w:rPr>
            </w:pPr>
            <w:r w:rsidRPr="002F0E86">
              <w:rPr>
                <w:rFonts w:ascii="Garamond" w:eastAsia="Times New Roman" w:hAnsi="Garamond" w:cs="Arial"/>
                <w:b/>
                <w:iCs/>
                <w:color w:val="000000"/>
                <w:sz w:val="18"/>
                <w:szCs w:val="18"/>
                <w:lang w:eastAsia="sv-SE"/>
              </w:rPr>
              <w:t>25 projekt totalt inom ekologisk hållbarhet</w:t>
            </w:r>
          </w:p>
          <w:p w:rsidR="00BE11C1" w:rsidRPr="00E1556C" w:rsidRDefault="00BE11C1" w:rsidP="0063669B">
            <w:pPr>
              <w:spacing w:after="0" w:line="240" w:lineRule="auto"/>
              <w:rPr>
                <w:rFonts w:ascii="Garamond" w:hAnsi="Garamond"/>
                <w:sz w:val="18"/>
              </w:rPr>
            </w:pPr>
          </w:p>
        </w:tc>
        <w:tc>
          <w:tcPr>
            <w:tcW w:w="3097" w:type="dxa"/>
            <w:shd w:val="clear" w:color="auto" w:fill="auto"/>
          </w:tcPr>
          <w:p w:rsidR="00BE11C1" w:rsidRPr="00AE3487" w:rsidRDefault="00BE11C1" w:rsidP="0063669B">
            <w:pPr>
              <w:spacing w:after="0" w:line="240" w:lineRule="auto"/>
              <w:rPr>
                <w:rFonts w:ascii="Garamond" w:hAnsi="Garamond"/>
                <w:sz w:val="18"/>
              </w:rPr>
            </w:pPr>
            <w:r w:rsidRPr="00E1556C">
              <w:rPr>
                <w:rFonts w:ascii="Garamond" w:hAnsi="Garamond"/>
                <w:sz w:val="18"/>
              </w:rPr>
              <w:t xml:space="preserve">Räkna totala </w:t>
            </w:r>
            <w:r w:rsidRPr="00E1556C">
              <w:rPr>
                <w:rFonts w:ascii="Garamond" w:hAnsi="Garamond"/>
                <w:sz w:val="18"/>
                <w:shd w:val="clear" w:color="auto" w:fill="FFFFFF" w:themeFill="background1"/>
              </w:rPr>
              <w:t>antalet projekt som i bakgrunds- och projektbeskrivningen (syfte och mål), aktiviteter, kostnader och uppföljning visar hur projektet har förväntat positiva effekter på miljön.</w:t>
            </w:r>
          </w:p>
        </w:tc>
      </w:tr>
      <w:tr w:rsidR="00BE11C1" w:rsidRPr="00AE3487" w:rsidTr="009311A7">
        <w:tc>
          <w:tcPr>
            <w:tcW w:w="2047" w:type="dxa"/>
            <w:vMerge/>
          </w:tcPr>
          <w:p w:rsidR="00BE11C1" w:rsidRPr="00F6554E" w:rsidRDefault="00BE11C1" w:rsidP="0063669B">
            <w:pPr>
              <w:spacing w:after="0" w:line="240" w:lineRule="auto"/>
              <w:rPr>
                <w:rFonts w:ascii="Garamond" w:hAnsi="Garamond" w:cs="Arial"/>
                <w:b/>
                <w:iCs/>
                <w:color w:val="000000"/>
                <w:sz w:val="18"/>
                <w:szCs w:val="18"/>
                <w:lang w:eastAsia="sv-SE"/>
              </w:rPr>
            </w:pPr>
          </w:p>
        </w:tc>
        <w:tc>
          <w:tcPr>
            <w:tcW w:w="2447" w:type="dxa"/>
          </w:tcPr>
          <w:p w:rsidR="00BE11C1" w:rsidRPr="00AE3487" w:rsidRDefault="00BE11C1" w:rsidP="0063669B">
            <w:pPr>
              <w:spacing w:after="0" w:line="240" w:lineRule="auto"/>
              <w:rPr>
                <w:rFonts w:ascii="Garamond" w:hAnsi="Garamond" w:cs="Arial"/>
                <w:iCs/>
                <w:color w:val="000000"/>
                <w:sz w:val="18"/>
                <w:szCs w:val="18"/>
              </w:rPr>
            </w:pPr>
            <w:r w:rsidRPr="00AE3487">
              <w:rPr>
                <w:rFonts w:ascii="Garamond" w:hAnsi="Garamond" w:cs="Arial"/>
                <w:iCs/>
                <w:color w:val="000000"/>
                <w:sz w:val="18"/>
                <w:szCs w:val="18"/>
                <w:lang w:eastAsia="sv-SE"/>
              </w:rPr>
              <w:t>Antal projekt som verkat för kompetenshöjning kring ekologisk hållbarhet</w:t>
            </w:r>
          </w:p>
        </w:tc>
        <w:tc>
          <w:tcPr>
            <w:tcW w:w="4148" w:type="dxa"/>
          </w:tcPr>
          <w:p w:rsidR="00BE11C1" w:rsidRPr="00AE3487" w:rsidRDefault="00BE11C1" w:rsidP="0063669B">
            <w:pPr>
              <w:spacing w:after="0" w:line="240" w:lineRule="auto"/>
              <w:rPr>
                <w:rFonts w:ascii="Garamond" w:hAnsi="Garamond"/>
                <w:sz w:val="18"/>
              </w:rPr>
            </w:pPr>
            <w:r w:rsidRPr="00AE3487">
              <w:rPr>
                <w:rFonts w:ascii="Garamond" w:hAnsi="Garamond"/>
                <w:sz w:val="18"/>
              </w:rPr>
              <w:t xml:space="preserve">Projekt som ökar individers </w:t>
            </w:r>
            <w:r w:rsidRPr="00AE3487">
              <w:rPr>
                <w:rFonts w:ascii="Garamond" w:hAnsi="Garamond" w:cs="Helvetica"/>
                <w:color w:val="1C1C1C"/>
                <w:sz w:val="18"/>
                <w:szCs w:val="28"/>
              </w:rPr>
              <w:t>förmåga att utföra en uppgift genom att tillämpa kunskaper och färdigheter</w:t>
            </w:r>
            <w:r w:rsidRPr="00AE3487">
              <w:rPr>
                <w:rFonts w:ascii="Garamond" w:hAnsi="Garamond"/>
                <w:sz w:val="18"/>
              </w:rPr>
              <w:t xml:space="preserve"> inom ekologisk hållbarhet</w:t>
            </w:r>
          </w:p>
          <w:p w:rsidR="00BE11C1" w:rsidRPr="00AE3487" w:rsidRDefault="00BE11C1" w:rsidP="0063669B">
            <w:pPr>
              <w:spacing w:after="0" w:line="240" w:lineRule="auto"/>
              <w:rPr>
                <w:rFonts w:ascii="Garamond" w:hAnsi="Garamond"/>
                <w:sz w:val="18"/>
              </w:rPr>
            </w:pPr>
          </w:p>
        </w:tc>
        <w:tc>
          <w:tcPr>
            <w:tcW w:w="2253" w:type="dxa"/>
          </w:tcPr>
          <w:p w:rsidR="00BE11C1" w:rsidRDefault="00BE11C1" w:rsidP="0063669B">
            <w:pPr>
              <w:spacing w:after="0" w:line="240" w:lineRule="auto"/>
              <w:rPr>
                <w:rFonts w:ascii="Garamond" w:hAnsi="Garamond"/>
                <w:sz w:val="18"/>
              </w:rPr>
            </w:pPr>
            <w:r w:rsidRPr="002F0E86">
              <w:rPr>
                <w:rFonts w:ascii="Garamond" w:eastAsia="Times New Roman" w:hAnsi="Garamond" w:cs="Arial"/>
                <w:iCs/>
                <w:color w:val="000000"/>
                <w:sz w:val="18"/>
                <w:szCs w:val="18"/>
                <w:lang w:eastAsia="sv-SE"/>
              </w:rPr>
              <w:t>10 projekt</w:t>
            </w:r>
          </w:p>
        </w:tc>
        <w:tc>
          <w:tcPr>
            <w:tcW w:w="3097" w:type="dxa"/>
          </w:tcPr>
          <w:p w:rsidR="00BE11C1" w:rsidRPr="00AE3487" w:rsidRDefault="00BE11C1" w:rsidP="0063669B">
            <w:pPr>
              <w:spacing w:after="0" w:line="240" w:lineRule="auto"/>
              <w:rPr>
                <w:rFonts w:ascii="Garamond" w:hAnsi="Garamond"/>
                <w:sz w:val="18"/>
              </w:rPr>
            </w:pPr>
            <w:r>
              <w:rPr>
                <w:rFonts w:ascii="Garamond" w:hAnsi="Garamond"/>
                <w:sz w:val="18"/>
              </w:rPr>
              <w:t xml:space="preserve">Antal </w:t>
            </w:r>
            <w:r w:rsidRPr="00AE3487">
              <w:rPr>
                <w:rFonts w:ascii="Garamond" w:hAnsi="Garamond"/>
                <w:sz w:val="18"/>
              </w:rPr>
              <w:t>projekt som genomför dokumenterade utbildningar, studieresor, workshops, utbyten, kurser</w:t>
            </w:r>
            <w:r>
              <w:rPr>
                <w:rFonts w:ascii="Garamond" w:hAnsi="Garamond"/>
                <w:sz w:val="18"/>
              </w:rPr>
              <w:t>, etc.</w:t>
            </w:r>
          </w:p>
        </w:tc>
      </w:tr>
      <w:tr w:rsidR="00BE11C1" w:rsidRPr="00AE3487" w:rsidTr="009311A7">
        <w:trPr>
          <w:trHeight w:val="978"/>
        </w:trPr>
        <w:tc>
          <w:tcPr>
            <w:tcW w:w="2047" w:type="dxa"/>
            <w:vMerge w:val="restart"/>
          </w:tcPr>
          <w:p w:rsidR="00BE11C1" w:rsidRPr="00F6554E" w:rsidRDefault="00BE11C1" w:rsidP="0063669B">
            <w:pPr>
              <w:rPr>
                <w:rFonts w:ascii="Garamond" w:hAnsi="Garamond"/>
                <w:b/>
                <w:sz w:val="18"/>
              </w:rPr>
            </w:pPr>
            <w:r w:rsidRPr="00F6554E">
              <w:rPr>
                <w:rFonts w:ascii="Garamond" w:hAnsi="Garamond"/>
                <w:b/>
                <w:sz w:val="18"/>
              </w:rPr>
              <w:t>Social hållbarhet</w:t>
            </w:r>
          </w:p>
        </w:tc>
        <w:tc>
          <w:tcPr>
            <w:tcW w:w="2447" w:type="dxa"/>
          </w:tcPr>
          <w:p w:rsidR="00BE11C1" w:rsidRPr="00AE3487" w:rsidRDefault="00BE11C1" w:rsidP="0063669B">
            <w:pPr>
              <w:spacing w:after="0" w:line="240" w:lineRule="auto"/>
              <w:rPr>
                <w:rFonts w:ascii="Garamond" w:hAnsi="Garamond" w:cs="Arial"/>
                <w:iCs/>
                <w:color w:val="000000"/>
                <w:sz w:val="18"/>
                <w:szCs w:val="18"/>
                <w:lang w:eastAsia="sv-SE"/>
              </w:rPr>
            </w:pPr>
            <w:r w:rsidRPr="00AE3487">
              <w:rPr>
                <w:rFonts w:ascii="Garamond" w:hAnsi="Garamond" w:cs="Arial"/>
                <w:iCs/>
                <w:color w:val="000000"/>
                <w:sz w:val="18"/>
                <w:szCs w:val="18"/>
                <w:lang w:eastAsia="sv-SE"/>
              </w:rPr>
              <w:t>Antal projekt som främjar social hållbarhet</w:t>
            </w:r>
          </w:p>
        </w:tc>
        <w:tc>
          <w:tcPr>
            <w:tcW w:w="4148" w:type="dxa"/>
          </w:tcPr>
          <w:p w:rsidR="00BE11C1" w:rsidRPr="00AE3487" w:rsidRDefault="00BE11C1" w:rsidP="0063669B">
            <w:pPr>
              <w:spacing w:after="0" w:line="240" w:lineRule="auto"/>
              <w:rPr>
                <w:rFonts w:ascii="Garamond" w:hAnsi="Garamond"/>
                <w:sz w:val="18"/>
              </w:rPr>
            </w:pPr>
            <w:r w:rsidRPr="00AE3487">
              <w:rPr>
                <w:rFonts w:ascii="Garamond" w:hAnsi="Garamond"/>
                <w:sz w:val="18"/>
              </w:rPr>
              <w:t xml:space="preserve">Totalt antal projekt inom </w:t>
            </w:r>
            <w:r>
              <w:rPr>
                <w:rFonts w:ascii="Garamond" w:hAnsi="Garamond"/>
                <w:sz w:val="18"/>
              </w:rPr>
              <w:t>kompetensförsörjning kring social hållbarhet, jämställdhet, mångfald och social hållbarhet oavsett funktionsförmåga</w:t>
            </w:r>
          </w:p>
        </w:tc>
        <w:tc>
          <w:tcPr>
            <w:tcW w:w="2253" w:type="dxa"/>
          </w:tcPr>
          <w:p w:rsidR="00BE11C1" w:rsidRPr="002F0E86" w:rsidRDefault="00BE11C1" w:rsidP="00BE11C1">
            <w:pPr>
              <w:spacing w:after="0" w:line="240" w:lineRule="auto"/>
              <w:rPr>
                <w:rFonts w:ascii="Garamond" w:eastAsia="Times New Roman" w:hAnsi="Garamond" w:cs="Arial"/>
                <w:b/>
                <w:iCs/>
                <w:color w:val="000000"/>
                <w:sz w:val="18"/>
                <w:szCs w:val="18"/>
                <w:lang w:eastAsia="sv-SE"/>
              </w:rPr>
            </w:pPr>
            <w:r w:rsidRPr="002F0E86">
              <w:rPr>
                <w:rFonts w:ascii="Garamond" w:eastAsia="Times New Roman" w:hAnsi="Garamond" w:cs="Arial"/>
                <w:b/>
                <w:iCs/>
                <w:color w:val="000000"/>
                <w:sz w:val="18"/>
                <w:szCs w:val="18"/>
                <w:lang w:eastAsia="sv-SE"/>
              </w:rPr>
              <w:t>80 projekt totalt inom social hållbarhet</w:t>
            </w:r>
          </w:p>
          <w:p w:rsidR="00BE11C1" w:rsidRDefault="00BE11C1" w:rsidP="0063669B">
            <w:pPr>
              <w:spacing w:after="0" w:line="240" w:lineRule="auto"/>
              <w:rPr>
                <w:rFonts w:ascii="Garamond" w:hAnsi="Garamond"/>
                <w:sz w:val="18"/>
              </w:rPr>
            </w:pPr>
          </w:p>
        </w:tc>
        <w:tc>
          <w:tcPr>
            <w:tcW w:w="3097" w:type="dxa"/>
          </w:tcPr>
          <w:p w:rsidR="00BE11C1" w:rsidRPr="00AE3487" w:rsidRDefault="00BE11C1" w:rsidP="0063669B">
            <w:pPr>
              <w:spacing w:after="0" w:line="240" w:lineRule="auto"/>
              <w:rPr>
                <w:rFonts w:ascii="Garamond" w:hAnsi="Garamond"/>
                <w:sz w:val="18"/>
              </w:rPr>
            </w:pPr>
            <w:r>
              <w:rPr>
                <w:rFonts w:ascii="Garamond" w:hAnsi="Garamond"/>
                <w:sz w:val="18"/>
              </w:rPr>
              <w:t xml:space="preserve">Räkna totala </w:t>
            </w:r>
            <w:r w:rsidRPr="00E1556C">
              <w:rPr>
                <w:rFonts w:ascii="Garamond" w:hAnsi="Garamond"/>
                <w:sz w:val="18"/>
                <w:shd w:val="clear" w:color="auto" w:fill="FFFFFF" w:themeFill="background1"/>
              </w:rPr>
              <w:t>antalet projekt som i bakgrunds- och projektbeskrivningen (syfte och mål), aktiviteter, kostnader och uppföljning visar hur projektet främjar social hållbarhet</w:t>
            </w:r>
          </w:p>
        </w:tc>
      </w:tr>
      <w:tr w:rsidR="00BE11C1" w:rsidRPr="00AE3487" w:rsidTr="009311A7">
        <w:trPr>
          <w:trHeight w:val="978"/>
        </w:trPr>
        <w:tc>
          <w:tcPr>
            <w:tcW w:w="2047" w:type="dxa"/>
            <w:vMerge/>
          </w:tcPr>
          <w:p w:rsidR="00BE11C1" w:rsidRPr="00F6554E" w:rsidRDefault="00BE11C1" w:rsidP="0063669B">
            <w:pPr>
              <w:spacing w:after="0" w:line="240" w:lineRule="auto"/>
              <w:rPr>
                <w:rFonts w:ascii="Garamond" w:hAnsi="Garamond"/>
                <w:b/>
                <w:sz w:val="18"/>
              </w:rPr>
            </w:pPr>
          </w:p>
        </w:tc>
        <w:tc>
          <w:tcPr>
            <w:tcW w:w="2447" w:type="dxa"/>
          </w:tcPr>
          <w:p w:rsidR="00BE11C1" w:rsidRPr="00AE3487" w:rsidRDefault="00BE11C1" w:rsidP="0063669B">
            <w:pPr>
              <w:spacing w:after="0" w:line="240" w:lineRule="auto"/>
              <w:rPr>
                <w:rFonts w:ascii="Garamond" w:hAnsi="Garamond"/>
                <w:sz w:val="18"/>
              </w:rPr>
            </w:pPr>
            <w:r w:rsidRPr="00AE3487">
              <w:rPr>
                <w:rFonts w:ascii="Garamond" w:hAnsi="Garamond" w:cs="Arial"/>
                <w:iCs/>
                <w:color w:val="000000"/>
                <w:sz w:val="18"/>
                <w:szCs w:val="18"/>
                <w:lang w:eastAsia="sv-SE"/>
              </w:rPr>
              <w:t>Antal projekt som verkar för kompetenshöjning kring social hållbarhet</w:t>
            </w:r>
          </w:p>
        </w:tc>
        <w:tc>
          <w:tcPr>
            <w:tcW w:w="4148" w:type="dxa"/>
          </w:tcPr>
          <w:p w:rsidR="00BE11C1" w:rsidRPr="00AE3487" w:rsidRDefault="00BE11C1" w:rsidP="0063669B">
            <w:pPr>
              <w:spacing w:after="0" w:line="240" w:lineRule="auto"/>
              <w:rPr>
                <w:rFonts w:ascii="Garamond" w:hAnsi="Garamond"/>
                <w:sz w:val="18"/>
              </w:rPr>
            </w:pPr>
            <w:r w:rsidRPr="00AE3487">
              <w:rPr>
                <w:rFonts w:ascii="Garamond" w:hAnsi="Garamond"/>
                <w:sz w:val="18"/>
              </w:rPr>
              <w:t xml:space="preserve">Projekt som ökar individers </w:t>
            </w:r>
            <w:r w:rsidRPr="00AE3487">
              <w:rPr>
                <w:rFonts w:ascii="Garamond" w:hAnsi="Garamond" w:cs="Helvetica"/>
                <w:color w:val="1C1C1C"/>
                <w:sz w:val="18"/>
                <w:szCs w:val="28"/>
              </w:rPr>
              <w:t>förmåga att utföra en uppgift genom att tillämpa kunskaper och färdigheter</w:t>
            </w:r>
            <w:r w:rsidRPr="00AE3487">
              <w:rPr>
                <w:rFonts w:ascii="Garamond" w:hAnsi="Garamond"/>
                <w:sz w:val="18"/>
              </w:rPr>
              <w:t xml:space="preserve"> inom social hållbarhet</w:t>
            </w:r>
          </w:p>
        </w:tc>
        <w:tc>
          <w:tcPr>
            <w:tcW w:w="2253" w:type="dxa"/>
          </w:tcPr>
          <w:p w:rsidR="00BE11C1" w:rsidRDefault="00BE11C1" w:rsidP="0063669B">
            <w:pPr>
              <w:spacing w:after="0" w:line="240" w:lineRule="auto"/>
              <w:rPr>
                <w:rFonts w:ascii="Garamond" w:hAnsi="Garamond"/>
                <w:sz w:val="18"/>
              </w:rPr>
            </w:pPr>
            <w:r w:rsidRPr="002F0E86">
              <w:rPr>
                <w:rFonts w:ascii="Garamond" w:eastAsia="Times New Roman" w:hAnsi="Garamond" w:cs="Arial"/>
                <w:iCs/>
                <w:color w:val="000000"/>
                <w:sz w:val="18"/>
                <w:szCs w:val="18"/>
                <w:lang w:eastAsia="sv-SE"/>
              </w:rPr>
              <w:t>20 projekt</w:t>
            </w:r>
          </w:p>
        </w:tc>
        <w:tc>
          <w:tcPr>
            <w:tcW w:w="3097" w:type="dxa"/>
          </w:tcPr>
          <w:p w:rsidR="00BE11C1" w:rsidRPr="00AE3487" w:rsidRDefault="00BE11C1" w:rsidP="0063669B">
            <w:pPr>
              <w:spacing w:after="0" w:line="240" w:lineRule="auto"/>
              <w:rPr>
                <w:rFonts w:ascii="Garamond" w:hAnsi="Garamond"/>
                <w:sz w:val="18"/>
              </w:rPr>
            </w:pPr>
            <w:r>
              <w:rPr>
                <w:rFonts w:ascii="Garamond" w:hAnsi="Garamond"/>
                <w:sz w:val="18"/>
              </w:rPr>
              <w:t xml:space="preserve">Antal </w:t>
            </w:r>
            <w:r w:rsidRPr="00AE3487">
              <w:rPr>
                <w:rFonts w:ascii="Garamond" w:hAnsi="Garamond"/>
                <w:sz w:val="18"/>
              </w:rPr>
              <w:t>projekt som genomför dokumenterade utbildningar, studieresor, workshops, utbyten, kurser</w:t>
            </w:r>
            <w:r>
              <w:rPr>
                <w:rFonts w:ascii="Garamond" w:hAnsi="Garamond"/>
                <w:sz w:val="18"/>
              </w:rPr>
              <w:t>, etc.</w:t>
            </w:r>
          </w:p>
        </w:tc>
      </w:tr>
      <w:tr w:rsidR="00BE11C1" w:rsidRPr="00AE3487" w:rsidTr="009311A7">
        <w:tc>
          <w:tcPr>
            <w:tcW w:w="2047" w:type="dxa"/>
            <w:vMerge/>
          </w:tcPr>
          <w:p w:rsidR="00BE11C1" w:rsidRPr="00F6554E" w:rsidRDefault="00BE11C1" w:rsidP="0063669B">
            <w:pPr>
              <w:spacing w:after="0" w:line="240" w:lineRule="auto"/>
              <w:rPr>
                <w:rFonts w:ascii="Garamond" w:hAnsi="Garamond" w:cs="Arial"/>
                <w:b/>
                <w:iCs/>
                <w:color w:val="000000"/>
                <w:sz w:val="18"/>
                <w:szCs w:val="18"/>
                <w:lang w:eastAsia="sv-SE"/>
              </w:rPr>
            </w:pPr>
          </w:p>
        </w:tc>
        <w:tc>
          <w:tcPr>
            <w:tcW w:w="2447" w:type="dxa"/>
          </w:tcPr>
          <w:p w:rsidR="00BE11C1" w:rsidRPr="00AE3487" w:rsidRDefault="00BE11C1" w:rsidP="0063669B">
            <w:pPr>
              <w:spacing w:after="0" w:line="240" w:lineRule="auto"/>
              <w:rPr>
                <w:rFonts w:ascii="Garamond" w:hAnsi="Garamond"/>
                <w:sz w:val="18"/>
              </w:rPr>
            </w:pPr>
            <w:r w:rsidRPr="00AE3487">
              <w:rPr>
                <w:rFonts w:ascii="Garamond" w:hAnsi="Garamond" w:cs="Arial"/>
                <w:iCs/>
                <w:color w:val="000000"/>
                <w:sz w:val="18"/>
                <w:szCs w:val="18"/>
                <w:lang w:eastAsia="sv-SE"/>
              </w:rPr>
              <w:t>Antal projekt som främjar jämställdhet</w:t>
            </w:r>
          </w:p>
        </w:tc>
        <w:tc>
          <w:tcPr>
            <w:tcW w:w="4148" w:type="dxa"/>
          </w:tcPr>
          <w:p w:rsidR="00BE11C1" w:rsidRPr="00AE3487" w:rsidRDefault="00BE11C1" w:rsidP="0063669B">
            <w:pPr>
              <w:spacing w:after="0" w:line="240" w:lineRule="auto"/>
              <w:rPr>
                <w:rFonts w:ascii="Garamond" w:hAnsi="Garamond"/>
                <w:sz w:val="18"/>
              </w:rPr>
            </w:pPr>
            <w:r w:rsidRPr="00AE3487">
              <w:rPr>
                <w:rFonts w:ascii="Garamond" w:hAnsi="Garamond"/>
                <w:sz w:val="18"/>
              </w:rPr>
              <w:t>Jämställdhet mellan män och kvinnor</w:t>
            </w:r>
          </w:p>
        </w:tc>
        <w:tc>
          <w:tcPr>
            <w:tcW w:w="2253" w:type="dxa"/>
            <w:shd w:val="clear" w:color="auto" w:fill="FFFFFF" w:themeFill="background1"/>
          </w:tcPr>
          <w:p w:rsidR="00BE11C1" w:rsidRDefault="00BE11C1" w:rsidP="0063669B">
            <w:pPr>
              <w:spacing w:after="0" w:line="240" w:lineRule="auto"/>
              <w:rPr>
                <w:rFonts w:ascii="Garamond" w:hAnsi="Garamond"/>
                <w:sz w:val="18"/>
              </w:rPr>
            </w:pPr>
            <w:r w:rsidRPr="002F0E86">
              <w:rPr>
                <w:rFonts w:ascii="Garamond" w:eastAsia="Times New Roman" w:hAnsi="Garamond" w:cs="Arial"/>
                <w:iCs/>
                <w:color w:val="000000"/>
                <w:sz w:val="18"/>
                <w:szCs w:val="18"/>
                <w:lang w:eastAsia="sv-SE"/>
              </w:rPr>
              <w:t>30 projekt</w:t>
            </w:r>
          </w:p>
        </w:tc>
        <w:tc>
          <w:tcPr>
            <w:tcW w:w="3097" w:type="dxa"/>
            <w:shd w:val="clear" w:color="auto" w:fill="FFFFFF" w:themeFill="background1"/>
          </w:tcPr>
          <w:p w:rsidR="00BE11C1" w:rsidRPr="00E1556C" w:rsidRDefault="00BE11C1" w:rsidP="0063669B">
            <w:pPr>
              <w:spacing w:after="0" w:line="240" w:lineRule="auto"/>
              <w:rPr>
                <w:rFonts w:ascii="Garamond" w:hAnsi="Garamond"/>
                <w:sz w:val="18"/>
              </w:rPr>
            </w:pPr>
            <w:r>
              <w:rPr>
                <w:rFonts w:ascii="Garamond" w:hAnsi="Garamond"/>
                <w:sz w:val="18"/>
              </w:rPr>
              <w:t xml:space="preserve">Räkna totala </w:t>
            </w:r>
            <w:r w:rsidRPr="00E1556C">
              <w:rPr>
                <w:rFonts w:ascii="Garamond" w:hAnsi="Garamond"/>
                <w:sz w:val="18"/>
                <w:shd w:val="clear" w:color="auto" w:fill="FFFFFF" w:themeFill="background1"/>
              </w:rPr>
              <w:t>antalet projekt</w:t>
            </w:r>
            <w:r>
              <w:rPr>
                <w:rFonts w:ascii="Garamond" w:hAnsi="Garamond"/>
                <w:sz w:val="18"/>
                <w:shd w:val="clear" w:color="auto" w:fill="FFFFFF" w:themeFill="background1"/>
              </w:rPr>
              <w:t xml:space="preserve"> som arbetar aktivt med detta</w:t>
            </w:r>
          </w:p>
        </w:tc>
      </w:tr>
      <w:tr w:rsidR="00BE11C1" w:rsidRPr="00E1556C" w:rsidTr="009311A7">
        <w:tc>
          <w:tcPr>
            <w:tcW w:w="2047" w:type="dxa"/>
            <w:vMerge/>
          </w:tcPr>
          <w:p w:rsidR="00BE11C1" w:rsidRPr="00F6554E" w:rsidRDefault="00BE11C1" w:rsidP="0063669B">
            <w:pPr>
              <w:spacing w:after="0" w:line="240" w:lineRule="auto"/>
              <w:rPr>
                <w:rFonts w:ascii="Garamond" w:hAnsi="Garamond" w:cs="Arial"/>
                <w:b/>
                <w:iCs/>
                <w:color w:val="000000"/>
                <w:sz w:val="18"/>
                <w:szCs w:val="18"/>
                <w:lang w:eastAsia="sv-SE"/>
              </w:rPr>
            </w:pPr>
          </w:p>
        </w:tc>
        <w:tc>
          <w:tcPr>
            <w:tcW w:w="2447" w:type="dxa"/>
          </w:tcPr>
          <w:p w:rsidR="00BE11C1" w:rsidRPr="00AE3487" w:rsidRDefault="00BE11C1" w:rsidP="0063669B">
            <w:pPr>
              <w:spacing w:after="0" w:line="240" w:lineRule="auto"/>
              <w:rPr>
                <w:rFonts w:ascii="Garamond" w:hAnsi="Garamond"/>
                <w:sz w:val="18"/>
              </w:rPr>
            </w:pPr>
            <w:r w:rsidRPr="00AE3487">
              <w:rPr>
                <w:rFonts w:ascii="Garamond" w:hAnsi="Garamond" w:cs="Arial"/>
                <w:iCs/>
                <w:color w:val="000000"/>
                <w:sz w:val="18"/>
                <w:szCs w:val="18"/>
                <w:lang w:eastAsia="sv-SE"/>
              </w:rPr>
              <w:t>Antal projekt som främjar mångfald</w:t>
            </w:r>
          </w:p>
        </w:tc>
        <w:tc>
          <w:tcPr>
            <w:tcW w:w="4148" w:type="dxa"/>
          </w:tcPr>
          <w:p w:rsidR="00BE11C1" w:rsidRPr="00AE3487" w:rsidRDefault="00BE11C1" w:rsidP="0063669B">
            <w:pPr>
              <w:spacing w:after="0" w:line="240" w:lineRule="auto"/>
              <w:rPr>
                <w:rFonts w:ascii="Garamond" w:hAnsi="Garamond"/>
                <w:sz w:val="18"/>
              </w:rPr>
            </w:pPr>
            <w:r w:rsidRPr="00AE3487">
              <w:rPr>
                <w:rFonts w:ascii="Garamond" w:hAnsi="Garamond"/>
                <w:sz w:val="18"/>
              </w:rPr>
              <w:t>Alla individers lika möjlighet att delta (oavsett etnicitet, ålder, gendertillhörighet)</w:t>
            </w:r>
          </w:p>
        </w:tc>
        <w:tc>
          <w:tcPr>
            <w:tcW w:w="2253" w:type="dxa"/>
          </w:tcPr>
          <w:p w:rsidR="00BE11C1" w:rsidRPr="00AE3487" w:rsidRDefault="00BE11C1" w:rsidP="0063669B">
            <w:pPr>
              <w:spacing w:after="0" w:line="240" w:lineRule="auto"/>
              <w:rPr>
                <w:rFonts w:ascii="Garamond" w:hAnsi="Garamond"/>
                <w:sz w:val="18"/>
              </w:rPr>
            </w:pPr>
            <w:r w:rsidRPr="002F0E86">
              <w:rPr>
                <w:rFonts w:ascii="Garamond" w:eastAsia="Times New Roman" w:hAnsi="Garamond" w:cs="Arial"/>
                <w:iCs/>
                <w:color w:val="000000"/>
                <w:sz w:val="18"/>
                <w:szCs w:val="18"/>
                <w:lang w:eastAsia="sv-SE"/>
              </w:rPr>
              <w:t>20 projekt</w:t>
            </w:r>
          </w:p>
        </w:tc>
        <w:tc>
          <w:tcPr>
            <w:tcW w:w="3097" w:type="dxa"/>
          </w:tcPr>
          <w:p w:rsidR="00BE11C1" w:rsidRPr="00AE3487" w:rsidRDefault="00BE11C1" w:rsidP="0063669B">
            <w:pPr>
              <w:spacing w:after="0" w:line="240" w:lineRule="auto"/>
              <w:rPr>
                <w:rFonts w:ascii="Garamond" w:hAnsi="Garamond"/>
                <w:sz w:val="18"/>
              </w:rPr>
            </w:pPr>
            <w:r w:rsidRPr="00AE3487">
              <w:rPr>
                <w:rFonts w:ascii="Garamond" w:hAnsi="Garamond"/>
                <w:sz w:val="18"/>
              </w:rPr>
              <w:t xml:space="preserve">Räkna antalet individer delat på etnicitet, ålder, </w:t>
            </w:r>
            <w:r>
              <w:rPr>
                <w:rFonts w:ascii="Garamond" w:hAnsi="Garamond"/>
                <w:sz w:val="18"/>
              </w:rPr>
              <w:t xml:space="preserve"> Räkna totala </w:t>
            </w:r>
            <w:r w:rsidRPr="00E1556C">
              <w:rPr>
                <w:rFonts w:ascii="Garamond" w:hAnsi="Garamond"/>
                <w:sz w:val="18"/>
                <w:shd w:val="clear" w:color="auto" w:fill="FFFFFF" w:themeFill="background1"/>
              </w:rPr>
              <w:t>antalet projekt</w:t>
            </w:r>
            <w:r>
              <w:rPr>
                <w:rFonts w:ascii="Garamond" w:hAnsi="Garamond"/>
                <w:sz w:val="18"/>
                <w:shd w:val="clear" w:color="auto" w:fill="FFFFFF" w:themeFill="background1"/>
              </w:rPr>
              <w:t xml:space="preserve"> som arbetar aktivt med detta</w:t>
            </w:r>
          </w:p>
        </w:tc>
      </w:tr>
      <w:tr w:rsidR="00BE11C1" w:rsidRPr="00AE3487" w:rsidTr="009311A7">
        <w:tc>
          <w:tcPr>
            <w:tcW w:w="2047" w:type="dxa"/>
            <w:vMerge/>
          </w:tcPr>
          <w:p w:rsidR="00BE11C1" w:rsidRPr="00F6554E" w:rsidRDefault="00BE11C1" w:rsidP="0063669B">
            <w:pPr>
              <w:spacing w:after="0" w:line="240" w:lineRule="auto"/>
              <w:rPr>
                <w:rFonts w:ascii="Garamond" w:hAnsi="Garamond" w:cs="Arial"/>
                <w:b/>
                <w:iCs/>
                <w:color w:val="000000"/>
                <w:sz w:val="18"/>
                <w:szCs w:val="18"/>
                <w:lang w:eastAsia="sv-SE"/>
              </w:rPr>
            </w:pPr>
          </w:p>
        </w:tc>
        <w:tc>
          <w:tcPr>
            <w:tcW w:w="2447" w:type="dxa"/>
          </w:tcPr>
          <w:p w:rsidR="00BE11C1" w:rsidRPr="00AE3487" w:rsidRDefault="00BE11C1" w:rsidP="0063669B">
            <w:pPr>
              <w:spacing w:after="0" w:line="240" w:lineRule="auto"/>
              <w:rPr>
                <w:rFonts w:ascii="Garamond" w:hAnsi="Garamond"/>
                <w:sz w:val="18"/>
              </w:rPr>
            </w:pPr>
            <w:r w:rsidRPr="00AE3487">
              <w:rPr>
                <w:rFonts w:ascii="Garamond" w:hAnsi="Garamond" w:cs="Arial"/>
                <w:iCs/>
                <w:color w:val="000000"/>
                <w:sz w:val="18"/>
                <w:szCs w:val="18"/>
                <w:lang w:eastAsia="sv-SE"/>
              </w:rPr>
              <w:t>Antal projekt som främjar social hållbarhet oavsett funktionsförmåga</w:t>
            </w:r>
          </w:p>
        </w:tc>
        <w:tc>
          <w:tcPr>
            <w:tcW w:w="4148" w:type="dxa"/>
          </w:tcPr>
          <w:p w:rsidR="00BE11C1" w:rsidRPr="00AE3487" w:rsidRDefault="00BE11C1" w:rsidP="0063669B">
            <w:pPr>
              <w:spacing w:after="0" w:line="240" w:lineRule="auto"/>
              <w:rPr>
                <w:rFonts w:ascii="Garamond" w:hAnsi="Garamond"/>
                <w:sz w:val="18"/>
              </w:rPr>
            </w:pPr>
            <w:r w:rsidRPr="00AE3487">
              <w:rPr>
                <w:rFonts w:ascii="Garamond" w:hAnsi="Garamond"/>
                <w:sz w:val="18"/>
              </w:rPr>
              <w:t>Alla individers lika möjlighet att delta (oavsett funktionsförmåga)</w:t>
            </w:r>
          </w:p>
        </w:tc>
        <w:tc>
          <w:tcPr>
            <w:tcW w:w="2253" w:type="dxa"/>
          </w:tcPr>
          <w:p w:rsidR="00BE11C1" w:rsidRDefault="00BE11C1" w:rsidP="0063669B">
            <w:pPr>
              <w:spacing w:after="0" w:line="240" w:lineRule="auto"/>
              <w:rPr>
                <w:rFonts w:ascii="Garamond" w:hAnsi="Garamond"/>
                <w:sz w:val="18"/>
              </w:rPr>
            </w:pPr>
            <w:r w:rsidRPr="002F0E86">
              <w:rPr>
                <w:rFonts w:ascii="Garamond" w:eastAsia="Times New Roman" w:hAnsi="Garamond" w:cs="Arial"/>
                <w:iCs/>
                <w:color w:val="000000"/>
                <w:sz w:val="18"/>
                <w:szCs w:val="18"/>
                <w:lang w:eastAsia="sv-SE"/>
              </w:rPr>
              <w:t>10 projekt</w:t>
            </w:r>
          </w:p>
        </w:tc>
        <w:tc>
          <w:tcPr>
            <w:tcW w:w="3097" w:type="dxa"/>
          </w:tcPr>
          <w:p w:rsidR="00BE11C1" w:rsidRPr="00AE3487" w:rsidRDefault="00BE11C1" w:rsidP="0063669B">
            <w:pPr>
              <w:spacing w:after="0" w:line="240" w:lineRule="auto"/>
              <w:rPr>
                <w:rFonts w:ascii="Garamond" w:hAnsi="Garamond"/>
                <w:sz w:val="18"/>
              </w:rPr>
            </w:pPr>
            <w:r>
              <w:rPr>
                <w:rFonts w:ascii="Garamond" w:hAnsi="Garamond"/>
                <w:sz w:val="18"/>
              </w:rPr>
              <w:t xml:space="preserve">Räkna totala </w:t>
            </w:r>
            <w:r w:rsidRPr="00E1556C">
              <w:rPr>
                <w:rFonts w:ascii="Garamond" w:hAnsi="Garamond"/>
                <w:sz w:val="18"/>
                <w:shd w:val="clear" w:color="auto" w:fill="FFFFFF" w:themeFill="background1"/>
              </w:rPr>
              <w:t>antalet projekt</w:t>
            </w:r>
            <w:r>
              <w:rPr>
                <w:rFonts w:ascii="Garamond" w:hAnsi="Garamond"/>
                <w:sz w:val="18"/>
                <w:shd w:val="clear" w:color="auto" w:fill="FFFFFF" w:themeFill="background1"/>
              </w:rPr>
              <w:t xml:space="preserve"> som arbetar aktivt med detta</w:t>
            </w:r>
          </w:p>
        </w:tc>
      </w:tr>
      <w:tr w:rsidR="00BE11C1" w:rsidRPr="00AE3487" w:rsidTr="009311A7">
        <w:tc>
          <w:tcPr>
            <w:tcW w:w="2047" w:type="dxa"/>
            <w:vMerge w:val="restart"/>
          </w:tcPr>
          <w:p w:rsidR="00BE11C1" w:rsidRPr="00F6554E" w:rsidRDefault="00BE11C1" w:rsidP="0063669B">
            <w:pPr>
              <w:spacing w:after="0" w:line="240" w:lineRule="auto"/>
              <w:rPr>
                <w:rFonts w:ascii="Garamond" w:hAnsi="Garamond" w:cs="Arial"/>
                <w:b/>
                <w:sz w:val="18"/>
                <w:szCs w:val="18"/>
                <w:lang w:eastAsia="sv-SE"/>
              </w:rPr>
            </w:pPr>
            <w:r w:rsidRPr="00F6554E">
              <w:rPr>
                <w:rFonts w:ascii="Garamond" w:hAnsi="Garamond" w:cs="Arial"/>
                <w:b/>
                <w:sz w:val="18"/>
                <w:szCs w:val="18"/>
                <w:lang w:eastAsia="sv-SE"/>
              </w:rPr>
              <w:t>Ekonomisk hållbarhet</w:t>
            </w:r>
          </w:p>
        </w:tc>
        <w:tc>
          <w:tcPr>
            <w:tcW w:w="2447" w:type="dxa"/>
          </w:tcPr>
          <w:p w:rsidR="00BE11C1" w:rsidRPr="00AE3487" w:rsidRDefault="00BE11C1" w:rsidP="0063669B">
            <w:pPr>
              <w:spacing w:after="0" w:line="240" w:lineRule="auto"/>
              <w:rPr>
                <w:rFonts w:ascii="Garamond" w:hAnsi="Garamond" w:cs="Arial"/>
                <w:iCs/>
                <w:color w:val="000000"/>
                <w:sz w:val="18"/>
                <w:szCs w:val="18"/>
                <w:lang w:eastAsia="sv-SE"/>
              </w:rPr>
            </w:pPr>
            <w:r w:rsidRPr="00AE3487">
              <w:rPr>
                <w:rFonts w:ascii="Garamond" w:hAnsi="Garamond" w:cs="Arial"/>
                <w:iCs/>
                <w:color w:val="000000"/>
                <w:sz w:val="18"/>
                <w:szCs w:val="18"/>
                <w:lang w:eastAsia="sv-SE"/>
              </w:rPr>
              <w:t>Antal projekt som främjar ekonomisk hållbarhet</w:t>
            </w:r>
          </w:p>
        </w:tc>
        <w:tc>
          <w:tcPr>
            <w:tcW w:w="4148" w:type="dxa"/>
          </w:tcPr>
          <w:p w:rsidR="00BE11C1" w:rsidRPr="00AE3487" w:rsidRDefault="00BE11C1" w:rsidP="0063669B">
            <w:pPr>
              <w:spacing w:after="0" w:line="240" w:lineRule="auto"/>
              <w:rPr>
                <w:rFonts w:ascii="Garamond" w:hAnsi="Garamond"/>
                <w:sz w:val="18"/>
                <w:highlight w:val="yellow"/>
              </w:rPr>
            </w:pPr>
            <w:r w:rsidRPr="00AE3487">
              <w:rPr>
                <w:rFonts w:ascii="Garamond" w:hAnsi="Garamond"/>
                <w:sz w:val="18"/>
              </w:rPr>
              <w:t>Totalt antal projekt som ökar den ekonomiska hållbarheten</w:t>
            </w:r>
          </w:p>
        </w:tc>
        <w:tc>
          <w:tcPr>
            <w:tcW w:w="2253" w:type="dxa"/>
          </w:tcPr>
          <w:p w:rsidR="00BE11C1" w:rsidRPr="002F0E86" w:rsidRDefault="00BE11C1" w:rsidP="00BE11C1">
            <w:pPr>
              <w:spacing w:after="0" w:line="240" w:lineRule="auto"/>
              <w:rPr>
                <w:rFonts w:ascii="Garamond" w:eastAsia="Times New Roman" w:hAnsi="Garamond" w:cs="Arial"/>
                <w:b/>
                <w:iCs/>
                <w:color w:val="000000"/>
                <w:sz w:val="18"/>
                <w:szCs w:val="18"/>
                <w:lang w:eastAsia="sv-SE"/>
              </w:rPr>
            </w:pPr>
            <w:r w:rsidRPr="002F0E86">
              <w:rPr>
                <w:rFonts w:ascii="Garamond" w:eastAsia="Times New Roman" w:hAnsi="Garamond" w:cs="Arial"/>
                <w:b/>
                <w:iCs/>
                <w:color w:val="000000"/>
                <w:sz w:val="18"/>
                <w:szCs w:val="18"/>
                <w:lang w:eastAsia="sv-SE"/>
              </w:rPr>
              <w:t>25 projekt totalt inom ekonomisk hållbarhet</w:t>
            </w:r>
          </w:p>
          <w:p w:rsidR="00BE11C1" w:rsidRPr="00AE3487" w:rsidRDefault="00BE11C1" w:rsidP="0063669B">
            <w:pPr>
              <w:spacing w:after="0" w:line="240" w:lineRule="auto"/>
              <w:rPr>
                <w:rFonts w:ascii="Garamond" w:hAnsi="Garamond"/>
                <w:sz w:val="18"/>
              </w:rPr>
            </w:pPr>
          </w:p>
        </w:tc>
        <w:tc>
          <w:tcPr>
            <w:tcW w:w="3097" w:type="dxa"/>
          </w:tcPr>
          <w:p w:rsidR="00BE11C1" w:rsidRPr="00AE3487" w:rsidRDefault="00BE11C1" w:rsidP="0063669B">
            <w:pPr>
              <w:spacing w:after="0" w:line="240" w:lineRule="auto"/>
              <w:rPr>
                <w:rFonts w:ascii="Garamond" w:hAnsi="Garamond"/>
                <w:sz w:val="18"/>
              </w:rPr>
            </w:pPr>
            <w:r w:rsidRPr="00AE3487">
              <w:rPr>
                <w:rFonts w:ascii="Garamond" w:hAnsi="Garamond"/>
                <w:sz w:val="18"/>
              </w:rPr>
              <w:t>Räkna totala antalet projekt som ökar t.ex. lönsamhet, omsättning, ökar sin resurseffektivitet</w:t>
            </w:r>
            <w:r>
              <w:rPr>
                <w:rFonts w:ascii="Garamond" w:hAnsi="Garamond"/>
                <w:sz w:val="18"/>
              </w:rPr>
              <w:t xml:space="preserve">, ökar sin </w:t>
            </w:r>
            <w:r w:rsidRPr="00E1556C">
              <w:rPr>
                <w:rFonts w:ascii="Garamond" w:hAnsi="Garamond"/>
                <w:sz w:val="18"/>
                <w:shd w:val="clear" w:color="auto" w:fill="FFFFFF" w:themeFill="background1"/>
              </w:rPr>
              <w:t xml:space="preserve">motståndskraft mot förändringar eller på andra sätt i bakgrunds- och projektbeskrivningen (syfte och mål), aktiviteter, kostnader och uppföljning </w:t>
            </w:r>
            <w:r w:rsidRPr="00E1556C">
              <w:rPr>
                <w:rFonts w:ascii="Garamond" w:hAnsi="Garamond"/>
                <w:sz w:val="18"/>
                <w:shd w:val="clear" w:color="auto" w:fill="FFFFFF" w:themeFill="background1"/>
              </w:rPr>
              <w:lastRenderedPageBreak/>
              <w:t>visar hur projektet ökar den ekonomiska hållbarheten.</w:t>
            </w:r>
          </w:p>
        </w:tc>
      </w:tr>
      <w:tr w:rsidR="00BE11C1" w:rsidRPr="00AE3487" w:rsidTr="009311A7">
        <w:tc>
          <w:tcPr>
            <w:tcW w:w="2047" w:type="dxa"/>
            <w:vMerge/>
          </w:tcPr>
          <w:p w:rsidR="00BE11C1" w:rsidRPr="00F6554E" w:rsidRDefault="00BE11C1" w:rsidP="0063669B">
            <w:pPr>
              <w:spacing w:after="0" w:line="240" w:lineRule="auto"/>
              <w:rPr>
                <w:rFonts w:ascii="Garamond" w:hAnsi="Garamond" w:cs="Arial"/>
                <w:b/>
                <w:iCs/>
                <w:color w:val="000000"/>
                <w:sz w:val="18"/>
                <w:szCs w:val="18"/>
                <w:lang w:eastAsia="sv-SE"/>
              </w:rPr>
            </w:pPr>
          </w:p>
        </w:tc>
        <w:tc>
          <w:tcPr>
            <w:tcW w:w="2447" w:type="dxa"/>
          </w:tcPr>
          <w:p w:rsidR="00BE11C1" w:rsidRPr="00AE3487" w:rsidRDefault="00BE11C1" w:rsidP="0063669B">
            <w:pPr>
              <w:spacing w:after="0" w:line="240" w:lineRule="auto"/>
              <w:rPr>
                <w:rFonts w:ascii="Garamond" w:hAnsi="Garamond"/>
                <w:sz w:val="18"/>
              </w:rPr>
            </w:pPr>
            <w:r w:rsidRPr="00AE3487">
              <w:rPr>
                <w:rFonts w:ascii="Garamond" w:hAnsi="Garamond" w:cs="Arial"/>
                <w:iCs/>
                <w:color w:val="000000"/>
                <w:sz w:val="18"/>
                <w:szCs w:val="18"/>
                <w:lang w:eastAsia="sv-SE"/>
              </w:rPr>
              <w:t>Antal projekt som verkar för kompetenshöjning kring ekonomisk hållbarhet</w:t>
            </w:r>
          </w:p>
        </w:tc>
        <w:tc>
          <w:tcPr>
            <w:tcW w:w="4148" w:type="dxa"/>
          </w:tcPr>
          <w:p w:rsidR="00BE11C1" w:rsidRPr="00AE3487" w:rsidRDefault="00BE11C1" w:rsidP="0063669B">
            <w:pPr>
              <w:spacing w:after="0" w:line="240" w:lineRule="auto"/>
              <w:rPr>
                <w:rFonts w:ascii="Garamond" w:hAnsi="Garamond"/>
                <w:sz w:val="18"/>
              </w:rPr>
            </w:pPr>
            <w:r w:rsidRPr="00AE3487">
              <w:rPr>
                <w:rFonts w:ascii="Garamond" w:hAnsi="Garamond"/>
                <w:sz w:val="18"/>
              </w:rPr>
              <w:t xml:space="preserve">Projekt som ökar individers </w:t>
            </w:r>
            <w:r w:rsidRPr="00AE3487">
              <w:rPr>
                <w:rFonts w:ascii="Garamond" w:hAnsi="Garamond" w:cs="Helvetica"/>
                <w:color w:val="1C1C1C"/>
                <w:sz w:val="18"/>
                <w:szCs w:val="28"/>
              </w:rPr>
              <w:t>förmåga att utföra en uppgift genom att tillämpa kunskaper och färdigheter</w:t>
            </w:r>
            <w:r w:rsidRPr="00AE3487">
              <w:rPr>
                <w:rFonts w:ascii="Garamond" w:hAnsi="Garamond"/>
                <w:sz w:val="18"/>
              </w:rPr>
              <w:t xml:space="preserve"> inom ekonomisk hållbarhet</w:t>
            </w:r>
          </w:p>
        </w:tc>
        <w:tc>
          <w:tcPr>
            <w:tcW w:w="2253" w:type="dxa"/>
          </w:tcPr>
          <w:p w:rsidR="00BE11C1" w:rsidRDefault="00BE11C1" w:rsidP="0063669B">
            <w:pPr>
              <w:spacing w:after="0" w:line="240" w:lineRule="auto"/>
              <w:rPr>
                <w:rFonts w:ascii="Garamond" w:hAnsi="Garamond"/>
                <w:sz w:val="18"/>
              </w:rPr>
            </w:pPr>
            <w:r w:rsidRPr="002F0E86">
              <w:rPr>
                <w:rFonts w:ascii="Garamond" w:eastAsia="Times New Roman" w:hAnsi="Garamond" w:cs="Arial"/>
                <w:iCs/>
                <w:color w:val="000000"/>
                <w:sz w:val="18"/>
                <w:szCs w:val="18"/>
                <w:lang w:eastAsia="sv-SE"/>
              </w:rPr>
              <w:t>12 projekt</w:t>
            </w:r>
          </w:p>
        </w:tc>
        <w:tc>
          <w:tcPr>
            <w:tcW w:w="3097" w:type="dxa"/>
          </w:tcPr>
          <w:p w:rsidR="00BE11C1" w:rsidRPr="00AE3487" w:rsidRDefault="00BE11C1" w:rsidP="0063669B">
            <w:pPr>
              <w:spacing w:after="0" w:line="240" w:lineRule="auto"/>
              <w:rPr>
                <w:rFonts w:ascii="Garamond" w:hAnsi="Garamond"/>
                <w:sz w:val="18"/>
              </w:rPr>
            </w:pPr>
            <w:r>
              <w:rPr>
                <w:rFonts w:ascii="Garamond" w:hAnsi="Garamond"/>
                <w:sz w:val="18"/>
              </w:rPr>
              <w:t xml:space="preserve">Räkna totala </w:t>
            </w:r>
            <w:r w:rsidRPr="00E1556C">
              <w:rPr>
                <w:rFonts w:ascii="Garamond" w:hAnsi="Garamond"/>
                <w:sz w:val="18"/>
                <w:shd w:val="clear" w:color="auto" w:fill="FFFFFF" w:themeFill="background1"/>
              </w:rPr>
              <w:t>antalet projekt</w:t>
            </w:r>
            <w:r>
              <w:rPr>
                <w:rFonts w:ascii="Garamond" w:hAnsi="Garamond"/>
                <w:sz w:val="18"/>
                <w:shd w:val="clear" w:color="auto" w:fill="FFFFFF" w:themeFill="background1"/>
              </w:rPr>
              <w:t xml:space="preserve"> som arbetar aktivt med detta</w:t>
            </w:r>
            <w:r w:rsidRPr="00AE3487">
              <w:rPr>
                <w:rFonts w:ascii="Garamond" w:hAnsi="Garamond"/>
                <w:sz w:val="18"/>
              </w:rPr>
              <w:t xml:space="preserve"> </w:t>
            </w:r>
            <w:r>
              <w:rPr>
                <w:rFonts w:ascii="Garamond" w:hAnsi="Garamond"/>
                <w:sz w:val="18"/>
              </w:rPr>
              <w:t xml:space="preserve">t ex </w:t>
            </w:r>
            <w:r w:rsidRPr="00AE3487">
              <w:rPr>
                <w:rFonts w:ascii="Garamond" w:hAnsi="Garamond"/>
                <w:sz w:val="18"/>
              </w:rPr>
              <w:t>dokumenterade utbildningar, studieresor, workshops, utbyten, kurser</w:t>
            </w:r>
            <w:r>
              <w:rPr>
                <w:rFonts w:ascii="Garamond" w:hAnsi="Garamond"/>
                <w:sz w:val="18"/>
              </w:rPr>
              <w:t>, etc.</w:t>
            </w:r>
          </w:p>
        </w:tc>
      </w:tr>
      <w:tr w:rsidR="00BE11C1" w:rsidRPr="00AE3487" w:rsidTr="009311A7">
        <w:tc>
          <w:tcPr>
            <w:tcW w:w="2047" w:type="dxa"/>
            <w:vMerge/>
          </w:tcPr>
          <w:p w:rsidR="00BE11C1" w:rsidRPr="00F6554E" w:rsidRDefault="00BE11C1" w:rsidP="0063669B">
            <w:pPr>
              <w:spacing w:after="0" w:line="240" w:lineRule="auto"/>
              <w:rPr>
                <w:rFonts w:ascii="Garamond" w:hAnsi="Garamond" w:cs="Arial"/>
                <w:b/>
                <w:iCs/>
                <w:color w:val="000000"/>
                <w:sz w:val="18"/>
                <w:szCs w:val="18"/>
                <w:lang w:eastAsia="sv-SE"/>
              </w:rPr>
            </w:pPr>
          </w:p>
        </w:tc>
        <w:tc>
          <w:tcPr>
            <w:tcW w:w="2447" w:type="dxa"/>
          </w:tcPr>
          <w:p w:rsidR="00BE11C1" w:rsidRPr="00AE3487" w:rsidRDefault="00BE11C1" w:rsidP="0063669B">
            <w:pPr>
              <w:spacing w:after="0" w:line="240" w:lineRule="auto"/>
              <w:rPr>
                <w:rFonts w:ascii="Garamond" w:hAnsi="Garamond" w:cs="Arial"/>
                <w:iCs/>
                <w:color w:val="000000"/>
                <w:sz w:val="18"/>
                <w:szCs w:val="18"/>
                <w:lang w:eastAsia="sv-SE"/>
              </w:rPr>
            </w:pPr>
            <w:r w:rsidRPr="00AE3487">
              <w:rPr>
                <w:rFonts w:ascii="Garamond" w:hAnsi="Garamond" w:cs="Arial"/>
                <w:iCs/>
                <w:color w:val="000000"/>
                <w:sz w:val="18"/>
                <w:szCs w:val="18"/>
                <w:lang w:eastAsia="sv-SE"/>
              </w:rPr>
              <w:t xml:space="preserve">Antal projekt som samverkar med aktörer i annat </w:t>
            </w:r>
            <w:proofErr w:type="spellStart"/>
            <w:r w:rsidRPr="00AE3487">
              <w:rPr>
                <w:rFonts w:ascii="Garamond" w:hAnsi="Garamond" w:cs="Arial"/>
                <w:iCs/>
                <w:color w:val="000000"/>
                <w:sz w:val="18"/>
                <w:szCs w:val="18"/>
                <w:lang w:eastAsia="sv-SE"/>
              </w:rPr>
              <w:t>leaderområde</w:t>
            </w:r>
            <w:proofErr w:type="spellEnd"/>
            <w:r w:rsidRPr="00AE3487">
              <w:rPr>
                <w:rFonts w:ascii="Garamond" w:hAnsi="Garamond" w:cs="Arial"/>
                <w:iCs/>
                <w:color w:val="000000"/>
                <w:sz w:val="18"/>
                <w:szCs w:val="18"/>
                <w:lang w:eastAsia="sv-SE"/>
              </w:rPr>
              <w:t xml:space="preserve"> i Sverige</w:t>
            </w:r>
          </w:p>
        </w:tc>
        <w:tc>
          <w:tcPr>
            <w:tcW w:w="4148" w:type="dxa"/>
            <w:shd w:val="clear" w:color="auto" w:fill="FFFFFF" w:themeFill="background1"/>
          </w:tcPr>
          <w:p w:rsidR="00BE11C1" w:rsidRPr="00E1556C" w:rsidRDefault="00BE11C1" w:rsidP="0063669B">
            <w:pPr>
              <w:spacing w:after="0" w:line="240" w:lineRule="auto"/>
              <w:rPr>
                <w:rFonts w:ascii="Garamond" w:hAnsi="Garamond"/>
                <w:sz w:val="18"/>
              </w:rPr>
            </w:pPr>
            <w:r w:rsidRPr="00E1556C">
              <w:rPr>
                <w:rFonts w:ascii="Garamond" w:hAnsi="Garamond"/>
                <w:sz w:val="18"/>
              </w:rPr>
              <w:t xml:space="preserve">Aktörer kan vara andra projekt, företag, organisationer eller individer. Se </w:t>
            </w:r>
            <w:proofErr w:type="spellStart"/>
            <w:r w:rsidRPr="00E1556C">
              <w:rPr>
                <w:rFonts w:ascii="Garamond" w:hAnsi="Garamond"/>
                <w:sz w:val="18"/>
              </w:rPr>
              <w:t>JBVs</w:t>
            </w:r>
            <w:proofErr w:type="spellEnd"/>
            <w:r w:rsidRPr="00E1556C">
              <w:rPr>
                <w:rFonts w:ascii="Garamond" w:hAnsi="Garamond"/>
                <w:sz w:val="18"/>
              </w:rPr>
              <w:t xml:space="preserve"> hemsida för olika </w:t>
            </w:r>
            <w:proofErr w:type="spellStart"/>
            <w:r w:rsidRPr="00E1556C">
              <w:rPr>
                <w:rFonts w:ascii="Garamond" w:hAnsi="Garamond"/>
                <w:sz w:val="18"/>
              </w:rPr>
              <w:t>leaderområden</w:t>
            </w:r>
            <w:proofErr w:type="spellEnd"/>
            <w:r w:rsidRPr="00E1556C">
              <w:rPr>
                <w:rFonts w:ascii="Garamond" w:hAnsi="Garamond"/>
                <w:sz w:val="18"/>
              </w:rPr>
              <w:t xml:space="preserve"> i Sverige.</w:t>
            </w:r>
          </w:p>
        </w:tc>
        <w:tc>
          <w:tcPr>
            <w:tcW w:w="2253" w:type="dxa"/>
          </w:tcPr>
          <w:p w:rsidR="00BE11C1" w:rsidRPr="002F0E86" w:rsidRDefault="00BE11C1" w:rsidP="00BE11C1">
            <w:pPr>
              <w:spacing w:after="0" w:line="240" w:lineRule="auto"/>
              <w:rPr>
                <w:rFonts w:ascii="Garamond" w:eastAsia="Times New Roman" w:hAnsi="Garamond" w:cs="Arial"/>
                <w:iCs/>
                <w:color w:val="000000"/>
                <w:sz w:val="18"/>
                <w:szCs w:val="18"/>
                <w:lang w:eastAsia="sv-SE"/>
              </w:rPr>
            </w:pPr>
            <w:r w:rsidRPr="002F0E86">
              <w:rPr>
                <w:rFonts w:ascii="Garamond" w:eastAsia="Times New Roman" w:hAnsi="Garamond" w:cs="Arial"/>
                <w:iCs/>
                <w:color w:val="000000"/>
                <w:sz w:val="18"/>
                <w:szCs w:val="18"/>
                <w:lang w:eastAsia="sv-SE"/>
              </w:rPr>
              <w:t>10 projekt</w:t>
            </w:r>
          </w:p>
          <w:p w:rsidR="00BE11C1" w:rsidRPr="00AE3487" w:rsidRDefault="00BE11C1" w:rsidP="0063669B">
            <w:pPr>
              <w:spacing w:after="0" w:line="240" w:lineRule="auto"/>
              <w:rPr>
                <w:rFonts w:ascii="Garamond" w:hAnsi="Garamond"/>
                <w:sz w:val="18"/>
              </w:rPr>
            </w:pPr>
          </w:p>
        </w:tc>
        <w:tc>
          <w:tcPr>
            <w:tcW w:w="3097" w:type="dxa"/>
          </w:tcPr>
          <w:p w:rsidR="00BE11C1" w:rsidRPr="00AE3487" w:rsidRDefault="00BE11C1" w:rsidP="0063669B">
            <w:pPr>
              <w:spacing w:after="0" w:line="240" w:lineRule="auto"/>
              <w:rPr>
                <w:rFonts w:ascii="Garamond" w:hAnsi="Garamond"/>
                <w:sz w:val="18"/>
              </w:rPr>
            </w:pPr>
            <w:r w:rsidRPr="00AE3487">
              <w:rPr>
                <w:rFonts w:ascii="Garamond" w:hAnsi="Garamond"/>
                <w:sz w:val="18"/>
              </w:rPr>
              <w:t>Räkna antal projekt</w:t>
            </w:r>
            <w:r>
              <w:rPr>
                <w:rFonts w:ascii="Garamond" w:hAnsi="Garamond"/>
                <w:sz w:val="18"/>
              </w:rPr>
              <w:t xml:space="preserve">. </w:t>
            </w:r>
          </w:p>
        </w:tc>
      </w:tr>
      <w:tr w:rsidR="00BE11C1" w:rsidRPr="00AE3487" w:rsidTr="009311A7">
        <w:tc>
          <w:tcPr>
            <w:tcW w:w="2047" w:type="dxa"/>
            <w:vMerge/>
          </w:tcPr>
          <w:p w:rsidR="00BE11C1" w:rsidRPr="00F6554E" w:rsidRDefault="00BE11C1" w:rsidP="0063669B">
            <w:pPr>
              <w:spacing w:after="0" w:line="240" w:lineRule="auto"/>
              <w:rPr>
                <w:rFonts w:ascii="Garamond" w:hAnsi="Garamond" w:cs="Arial"/>
                <w:b/>
                <w:iCs/>
                <w:color w:val="000000"/>
                <w:sz w:val="18"/>
                <w:szCs w:val="18"/>
                <w:lang w:eastAsia="sv-SE"/>
              </w:rPr>
            </w:pPr>
          </w:p>
        </w:tc>
        <w:tc>
          <w:tcPr>
            <w:tcW w:w="2447" w:type="dxa"/>
          </w:tcPr>
          <w:p w:rsidR="00BE11C1" w:rsidRPr="00AE3487" w:rsidRDefault="00BE11C1" w:rsidP="0063669B">
            <w:pPr>
              <w:spacing w:after="0" w:line="240" w:lineRule="auto"/>
              <w:rPr>
                <w:rFonts w:ascii="Garamond" w:hAnsi="Garamond" w:cs="Arial"/>
                <w:iCs/>
                <w:color w:val="000000"/>
                <w:sz w:val="18"/>
                <w:szCs w:val="18"/>
                <w:lang w:eastAsia="sv-SE"/>
              </w:rPr>
            </w:pPr>
            <w:r w:rsidRPr="00AE3487">
              <w:rPr>
                <w:rFonts w:ascii="Garamond" w:hAnsi="Garamond" w:cs="Arial"/>
                <w:iCs/>
                <w:color w:val="000000"/>
                <w:sz w:val="18"/>
                <w:szCs w:val="18"/>
                <w:lang w:eastAsia="sv-SE"/>
              </w:rPr>
              <w:t>Antal projekt som samverkar med aktörer i annat EU-land</w:t>
            </w:r>
          </w:p>
        </w:tc>
        <w:tc>
          <w:tcPr>
            <w:tcW w:w="4148" w:type="dxa"/>
            <w:shd w:val="clear" w:color="auto" w:fill="FFFFFF" w:themeFill="background1"/>
          </w:tcPr>
          <w:p w:rsidR="00BE11C1" w:rsidRPr="00E1556C" w:rsidRDefault="00BE11C1" w:rsidP="0063669B">
            <w:pPr>
              <w:spacing w:after="0" w:line="240" w:lineRule="auto"/>
              <w:rPr>
                <w:rFonts w:ascii="Garamond" w:hAnsi="Garamond"/>
                <w:sz w:val="18"/>
              </w:rPr>
            </w:pPr>
            <w:r w:rsidRPr="00E1556C">
              <w:rPr>
                <w:rFonts w:ascii="Garamond" w:hAnsi="Garamond"/>
                <w:sz w:val="18"/>
              </w:rPr>
              <w:t>Aktörer kan vara andra projekt, företag, organisationer eller individer.</w:t>
            </w:r>
          </w:p>
        </w:tc>
        <w:tc>
          <w:tcPr>
            <w:tcW w:w="2253" w:type="dxa"/>
          </w:tcPr>
          <w:p w:rsidR="00BE11C1" w:rsidRPr="002F0E86" w:rsidRDefault="00BE11C1" w:rsidP="00BE11C1">
            <w:pPr>
              <w:spacing w:after="0" w:line="240" w:lineRule="auto"/>
              <w:rPr>
                <w:rFonts w:ascii="Garamond" w:eastAsia="Times New Roman" w:hAnsi="Garamond" w:cs="Arial"/>
                <w:iCs/>
                <w:color w:val="000000"/>
                <w:sz w:val="18"/>
                <w:szCs w:val="18"/>
                <w:lang w:eastAsia="sv-SE"/>
              </w:rPr>
            </w:pPr>
            <w:r w:rsidRPr="002F0E86">
              <w:rPr>
                <w:rFonts w:ascii="Garamond" w:eastAsia="Times New Roman" w:hAnsi="Garamond" w:cs="Arial"/>
                <w:iCs/>
                <w:color w:val="000000"/>
                <w:sz w:val="18"/>
                <w:szCs w:val="18"/>
                <w:lang w:eastAsia="sv-SE"/>
              </w:rPr>
              <w:t>3 projekt</w:t>
            </w:r>
          </w:p>
          <w:p w:rsidR="00BE11C1" w:rsidRPr="00AE3487" w:rsidRDefault="00BE11C1" w:rsidP="0063669B">
            <w:pPr>
              <w:spacing w:after="0" w:line="240" w:lineRule="auto"/>
              <w:rPr>
                <w:rFonts w:ascii="Garamond" w:hAnsi="Garamond"/>
                <w:sz w:val="18"/>
              </w:rPr>
            </w:pPr>
          </w:p>
        </w:tc>
        <w:tc>
          <w:tcPr>
            <w:tcW w:w="3097" w:type="dxa"/>
          </w:tcPr>
          <w:p w:rsidR="00BE11C1" w:rsidRPr="00AE3487" w:rsidRDefault="00BE11C1" w:rsidP="0063669B">
            <w:pPr>
              <w:spacing w:after="0" w:line="240" w:lineRule="auto"/>
              <w:rPr>
                <w:rFonts w:ascii="Garamond" w:hAnsi="Garamond"/>
                <w:sz w:val="18"/>
              </w:rPr>
            </w:pPr>
            <w:r w:rsidRPr="00AE3487">
              <w:rPr>
                <w:rFonts w:ascii="Garamond" w:hAnsi="Garamond"/>
                <w:sz w:val="18"/>
              </w:rPr>
              <w:t>Räkna antal projekt</w:t>
            </w:r>
            <w:r>
              <w:rPr>
                <w:rFonts w:ascii="Garamond" w:hAnsi="Garamond"/>
                <w:sz w:val="18"/>
              </w:rPr>
              <w:t xml:space="preserve">. </w:t>
            </w:r>
          </w:p>
        </w:tc>
      </w:tr>
      <w:tr w:rsidR="00BE11C1" w:rsidRPr="00AE3487" w:rsidTr="009311A7">
        <w:tc>
          <w:tcPr>
            <w:tcW w:w="2047" w:type="dxa"/>
            <w:vMerge/>
          </w:tcPr>
          <w:p w:rsidR="00BE11C1" w:rsidRPr="00F6554E" w:rsidRDefault="00BE11C1" w:rsidP="0063669B">
            <w:pPr>
              <w:spacing w:after="0" w:line="240" w:lineRule="auto"/>
              <w:rPr>
                <w:rFonts w:ascii="Garamond" w:hAnsi="Garamond" w:cs="Arial"/>
                <w:b/>
                <w:iCs/>
                <w:color w:val="000000"/>
                <w:sz w:val="18"/>
                <w:szCs w:val="18"/>
                <w:lang w:eastAsia="sv-SE"/>
              </w:rPr>
            </w:pPr>
          </w:p>
        </w:tc>
        <w:tc>
          <w:tcPr>
            <w:tcW w:w="2447" w:type="dxa"/>
          </w:tcPr>
          <w:p w:rsidR="00BE11C1" w:rsidRPr="00AE3487" w:rsidRDefault="00BE11C1" w:rsidP="0063669B">
            <w:pPr>
              <w:spacing w:after="0" w:line="240" w:lineRule="auto"/>
              <w:rPr>
                <w:rFonts w:ascii="Garamond" w:hAnsi="Garamond" w:cs="Arial"/>
                <w:iCs/>
                <w:color w:val="000000"/>
                <w:sz w:val="18"/>
                <w:szCs w:val="18"/>
                <w:lang w:eastAsia="sv-SE"/>
              </w:rPr>
            </w:pPr>
            <w:r w:rsidRPr="00AE3487">
              <w:rPr>
                <w:rFonts w:ascii="Garamond" w:hAnsi="Garamond" w:cs="Arial"/>
                <w:iCs/>
                <w:color w:val="000000"/>
                <w:sz w:val="18"/>
                <w:szCs w:val="18"/>
                <w:lang w:eastAsia="sv-SE"/>
              </w:rPr>
              <w:t>Antal projekt som samverkar utanför EU</w:t>
            </w:r>
          </w:p>
        </w:tc>
        <w:tc>
          <w:tcPr>
            <w:tcW w:w="4148" w:type="dxa"/>
            <w:shd w:val="clear" w:color="auto" w:fill="FFFFFF" w:themeFill="background1"/>
          </w:tcPr>
          <w:p w:rsidR="00BE11C1" w:rsidRPr="00E1556C" w:rsidRDefault="00BE11C1" w:rsidP="0063669B">
            <w:pPr>
              <w:spacing w:after="0" w:line="240" w:lineRule="auto"/>
              <w:rPr>
                <w:rFonts w:ascii="Garamond" w:hAnsi="Garamond"/>
                <w:sz w:val="18"/>
              </w:rPr>
            </w:pPr>
            <w:r w:rsidRPr="00E1556C">
              <w:rPr>
                <w:rFonts w:ascii="Garamond" w:hAnsi="Garamond"/>
                <w:sz w:val="18"/>
              </w:rPr>
              <w:t>Aktörer kan vara andra projekt, företag, organisationer eller individer.</w:t>
            </w:r>
          </w:p>
        </w:tc>
        <w:tc>
          <w:tcPr>
            <w:tcW w:w="2253" w:type="dxa"/>
          </w:tcPr>
          <w:p w:rsidR="00BE11C1" w:rsidRPr="00AE3487" w:rsidRDefault="00BE11C1" w:rsidP="0063669B">
            <w:pPr>
              <w:spacing w:after="0" w:line="240" w:lineRule="auto"/>
              <w:rPr>
                <w:rFonts w:ascii="Garamond" w:hAnsi="Garamond"/>
                <w:sz w:val="18"/>
              </w:rPr>
            </w:pPr>
            <w:r w:rsidRPr="002F0E86">
              <w:rPr>
                <w:rFonts w:ascii="Garamond" w:eastAsia="Times New Roman" w:hAnsi="Garamond" w:cs="Arial"/>
                <w:iCs/>
                <w:color w:val="000000"/>
                <w:sz w:val="18"/>
                <w:szCs w:val="18"/>
                <w:lang w:eastAsia="sv-SE"/>
              </w:rPr>
              <w:t>2 projekt</w:t>
            </w:r>
          </w:p>
        </w:tc>
        <w:tc>
          <w:tcPr>
            <w:tcW w:w="3097" w:type="dxa"/>
          </w:tcPr>
          <w:p w:rsidR="00BE11C1" w:rsidRPr="00AE3487" w:rsidRDefault="00BE11C1" w:rsidP="0063669B">
            <w:pPr>
              <w:spacing w:after="0" w:line="240" w:lineRule="auto"/>
              <w:rPr>
                <w:rFonts w:ascii="Garamond" w:hAnsi="Garamond"/>
                <w:sz w:val="18"/>
              </w:rPr>
            </w:pPr>
            <w:r w:rsidRPr="00AE3487">
              <w:rPr>
                <w:rFonts w:ascii="Garamond" w:hAnsi="Garamond"/>
                <w:sz w:val="18"/>
              </w:rPr>
              <w:t>Räkna antal projekt</w:t>
            </w:r>
            <w:r>
              <w:rPr>
                <w:rFonts w:ascii="Garamond" w:hAnsi="Garamond"/>
                <w:sz w:val="18"/>
              </w:rPr>
              <w:t xml:space="preserve">. </w:t>
            </w:r>
          </w:p>
        </w:tc>
      </w:tr>
      <w:tr w:rsidR="00BE11C1" w:rsidRPr="00AE3487" w:rsidTr="009311A7">
        <w:tc>
          <w:tcPr>
            <w:tcW w:w="2047" w:type="dxa"/>
            <w:vMerge/>
          </w:tcPr>
          <w:p w:rsidR="00BE11C1" w:rsidRPr="00F6554E" w:rsidRDefault="00BE11C1" w:rsidP="0063669B">
            <w:pPr>
              <w:spacing w:after="0" w:line="240" w:lineRule="auto"/>
              <w:rPr>
                <w:rFonts w:ascii="Garamond" w:hAnsi="Garamond" w:cs="Arial"/>
                <w:b/>
                <w:iCs/>
                <w:color w:val="000000"/>
                <w:sz w:val="18"/>
                <w:szCs w:val="18"/>
                <w:lang w:eastAsia="sv-SE"/>
              </w:rPr>
            </w:pPr>
          </w:p>
        </w:tc>
        <w:tc>
          <w:tcPr>
            <w:tcW w:w="2447" w:type="dxa"/>
          </w:tcPr>
          <w:p w:rsidR="00BE11C1" w:rsidRPr="00AE3487" w:rsidRDefault="00BE11C1" w:rsidP="0063669B">
            <w:pPr>
              <w:spacing w:after="0" w:line="240" w:lineRule="auto"/>
              <w:rPr>
                <w:rFonts w:ascii="Garamond" w:hAnsi="Garamond"/>
                <w:sz w:val="18"/>
              </w:rPr>
            </w:pPr>
            <w:r w:rsidRPr="00AE3487">
              <w:rPr>
                <w:rFonts w:ascii="Garamond" w:hAnsi="Garamond" w:cs="Arial"/>
                <w:iCs/>
                <w:color w:val="000000"/>
                <w:sz w:val="18"/>
                <w:szCs w:val="18"/>
                <w:lang w:eastAsia="sv-SE"/>
              </w:rPr>
              <w:t>Antal deltagare i nya nätverk</w:t>
            </w:r>
          </w:p>
        </w:tc>
        <w:tc>
          <w:tcPr>
            <w:tcW w:w="4148" w:type="dxa"/>
            <w:shd w:val="clear" w:color="auto" w:fill="FFFFFF" w:themeFill="background1"/>
          </w:tcPr>
          <w:p w:rsidR="00BE11C1" w:rsidRPr="00E1556C" w:rsidRDefault="00BE11C1" w:rsidP="0063669B">
            <w:pPr>
              <w:spacing w:after="0" w:line="240" w:lineRule="auto"/>
              <w:rPr>
                <w:rFonts w:ascii="Garamond" w:hAnsi="Garamond"/>
                <w:sz w:val="18"/>
              </w:rPr>
            </w:pPr>
            <w:r w:rsidRPr="00E1556C">
              <w:rPr>
                <w:rFonts w:ascii="Garamond" w:hAnsi="Garamond"/>
                <w:sz w:val="18"/>
              </w:rPr>
              <w:t>Totalt antal deltagare i alla nya nätverk som skapas inom Leader Sjö, Skog och Fjäll</w:t>
            </w:r>
          </w:p>
        </w:tc>
        <w:tc>
          <w:tcPr>
            <w:tcW w:w="2253" w:type="dxa"/>
          </w:tcPr>
          <w:p w:rsidR="00BE11C1" w:rsidRPr="00AE3487" w:rsidRDefault="00BE11C1" w:rsidP="0063669B">
            <w:pPr>
              <w:spacing w:after="0" w:line="240" w:lineRule="auto"/>
              <w:rPr>
                <w:rFonts w:ascii="Garamond" w:hAnsi="Garamond"/>
                <w:sz w:val="18"/>
              </w:rPr>
            </w:pPr>
            <w:r w:rsidRPr="002F0E86">
              <w:rPr>
                <w:rFonts w:ascii="Garamond" w:eastAsia="Times New Roman" w:hAnsi="Garamond" w:cs="Arial"/>
                <w:iCs/>
                <w:color w:val="000000"/>
                <w:sz w:val="18"/>
                <w:szCs w:val="18"/>
                <w:lang w:eastAsia="sv-SE"/>
              </w:rPr>
              <w:t>600 deltagare</w:t>
            </w:r>
          </w:p>
        </w:tc>
        <w:tc>
          <w:tcPr>
            <w:tcW w:w="3097" w:type="dxa"/>
          </w:tcPr>
          <w:p w:rsidR="00BE11C1" w:rsidRPr="00AE3487" w:rsidRDefault="00BE11C1" w:rsidP="0063669B">
            <w:pPr>
              <w:spacing w:after="0" w:line="240" w:lineRule="auto"/>
              <w:rPr>
                <w:rFonts w:ascii="Garamond" w:hAnsi="Garamond"/>
                <w:sz w:val="18"/>
              </w:rPr>
            </w:pPr>
            <w:r w:rsidRPr="00AE3487">
              <w:rPr>
                <w:rFonts w:ascii="Garamond" w:hAnsi="Garamond"/>
                <w:sz w:val="18"/>
              </w:rPr>
              <w:t xml:space="preserve">Räkna antalet deltagare i </w:t>
            </w:r>
            <w:r>
              <w:rPr>
                <w:rFonts w:ascii="Garamond" w:hAnsi="Garamond"/>
                <w:sz w:val="18"/>
              </w:rPr>
              <w:t>nya</w:t>
            </w:r>
            <w:r w:rsidRPr="00AE3487">
              <w:rPr>
                <w:rFonts w:ascii="Garamond" w:hAnsi="Garamond"/>
                <w:sz w:val="18"/>
              </w:rPr>
              <w:t xml:space="preserve"> nätverk</w:t>
            </w:r>
            <w:r>
              <w:rPr>
                <w:rFonts w:ascii="Garamond" w:hAnsi="Garamond"/>
                <w:sz w:val="18"/>
              </w:rPr>
              <w:t>.</w:t>
            </w:r>
          </w:p>
        </w:tc>
      </w:tr>
      <w:tr w:rsidR="00BE11C1" w:rsidRPr="00AE3487" w:rsidTr="009311A7">
        <w:tc>
          <w:tcPr>
            <w:tcW w:w="2047" w:type="dxa"/>
          </w:tcPr>
          <w:p w:rsidR="00BE11C1" w:rsidRPr="00F6554E" w:rsidRDefault="00BE11C1" w:rsidP="0063669B">
            <w:pPr>
              <w:spacing w:after="0" w:line="240" w:lineRule="auto"/>
              <w:rPr>
                <w:rFonts w:ascii="Garamond" w:hAnsi="Garamond" w:cs="Arial"/>
                <w:b/>
                <w:iCs/>
                <w:color w:val="000000"/>
                <w:sz w:val="18"/>
                <w:szCs w:val="18"/>
                <w:lang w:eastAsia="sv-SE"/>
              </w:rPr>
            </w:pPr>
          </w:p>
        </w:tc>
        <w:tc>
          <w:tcPr>
            <w:tcW w:w="2447" w:type="dxa"/>
          </w:tcPr>
          <w:p w:rsidR="00BE11C1" w:rsidRPr="00AE3487" w:rsidRDefault="00BE11C1" w:rsidP="0063669B">
            <w:pPr>
              <w:spacing w:after="0" w:line="240" w:lineRule="auto"/>
              <w:rPr>
                <w:rFonts w:ascii="Garamond" w:hAnsi="Garamond" w:cs="Arial"/>
                <w:iCs/>
                <w:color w:val="000000"/>
                <w:sz w:val="18"/>
                <w:szCs w:val="18"/>
                <w:lang w:eastAsia="sv-SE"/>
              </w:rPr>
            </w:pPr>
            <w:r>
              <w:rPr>
                <w:rFonts w:ascii="Garamond" w:hAnsi="Garamond" w:cs="Arial"/>
                <w:iCs/>
                <w:color w:val="000000"/>
                <w:sz w:val="18"/>
                <w:szCs w:val="18"/>
                <w:lang w:eastAsia="sv-SE"/>
              </w:rPr>
              <w:t>Antal projekt som främjar internationalisering</w:t>
            </w:r>
          </w:p>
        </w:tc>
        <w:tc>
          <w:tcPr>
            <w:tcW w:w="4148" w:type="dxa"/>
            <w:shd w:val="clear" w:color="auto" w:fill="FFFFFF" w:themeFill="background1"/>
          </w:tcPr>
          <w:p w:rsidR="00BE11C1" w:rsidRDefault="00BE11C1" w:rsidP="0063669B">
            <w:pPr>
              <w:shd w:val="clear" w:color="auto" w:fill="FFFFFF" w:themeFill="background1"/>
              <w:spacing w:after="0" w:line="240" w:lineRule="auto"/>
              <w:rPr>
                <w:rFonts w:ascii="Garamond" w:hAnsi="Garamond"/>
                <w:sz w:val="18"/>
              </w:rPr>
            </w:pPr>
            <w:r>
              <w:rPr>
                <w:rFonts w:ascii="Garamond" w:hAnsi="Garamond"/>
                <w:sz w:val="18"/>
              </w:rPr>
              <w:t>Totalt antal projekt som främjar internationalisering</w:t>
            </w:r>
            <w:r w:rsidRPr="00E1556C">
              <w:rPr>
                <w:rFonts w:ascii="Garamond" w:hAnsi="Garamond"/>
                <w:sz w:val="18"/>
              </w:rPr>
              <w:t>. Med internationalisering menas exempelvis lärande, nya idéer, nätverk och däri också företags-/organisationskontakter. Gränsöverskridande samarbete kan även ge ny information och nya tankar, man lär sig nytt av andra länder och ökar förståelsen för olika kulturer och seder.</w:t>
            </w:r>
            <w:r>
              <w:rPr>
                <w:rFonts w:ascii="Garamond" w:hAnsi="Garamond"/>
                <w:sz w:val="18"/>
              </w:rPr>
              <w:t xml:space="preserve"> </w:t>
            </w:r>
          </w:p>
          <w:p w:rsidR="00BE11C1" w:rsidRDefault="00BE11C1" w:rsidP="0063669B">
            <w:pPr>
              <w:autoSpaceDE w:val="0"/>
              <w:autoSpaceDN w:val="0"/>
              <w:adjustRightInd w:val="0"/>
              <w:spacing w:after="0" w:line="240" w:lineRule="auto"/>
              <w:rPr>
                <w:rFonts w:ascii="Garamond" w:hAnsi="Garamond"/>
                <w:sz w:val="18"/>
              </w:rPr>
            </w:pPr>
          </w:p>
        </w:tc>
        <w:tc>
          <w:tcPr>
            <w:tcW w:w="2253" w:type="dxa"/>
          </w:tcPr>
          <w:p w:rsidR="00BE11C1" w:rsidRPr="00AE3487" w:rsidRDefault="00BE11C1" w:rsidP="0063669B">
            <w:pPr>
              <w:shd w:val="clear" w:color="auto" w:fill="FFFFFF" w:themeFill="background1"/>
              <w:spacing w:after="0" w:line="240" w:lineRule="auto"/>
              <w:rPr>
                <w:rFonts w:ascii="Garamond" w:hAnsi="Garamond"/>
                <w:sz w:val="18"/>
              </w:rPr>
            </w:pPr>
            <w:r>
              <w:rPr>
                <w:rFonts w:ascii="Garamond" w:hAnsi="Garamond"/>
                <w:sz w:val="18"/>
              </w:rPr>
              <w:t>2 projekt</w:t>
            </w:r>
          </w:p>
        </w:tc>
        <w:tc>
          <w:tcPr>
            <w:tcW w:w="3097" w:type="dxa"/>
          </w:tcPr>
          <w:p w:rsidR="00BE11C1" w:rsidRDefault="00BE11C1" w:rsidP="0063669B">
            <w:pPr>
              <w:shd w:val="clear" w:color="auto" w:fill="FFFFFF" w:themeFill="background1"/>
              <w:spacing w:after="0" w:line="240" w:lineRule="auto"/>
              <w:rPr>
                <w:rFonts w:ascii="Garamond" w:hAnsi="Garamond"/>
                <w:sz w:val="18"/>
              </w:rPr>
            </w:pPr>
            <w:r w:rsidRPr="00AE3487">
              <w:rPr>
                <w:rFonts w:ascii="Garamond" w:hAnsi="Garamond"/>
                <w:sz w:val="18"/>
              </w:rPr>
              <w:t xml:space="preserve">Räkna antalet </w:t>
            </w:r>
            <w:r>
              <w:rPr>
                <w:rFonts w:ascii="Garamond" w:hAnsi="Garamond"/>
                <w:sz w:val="18"/>
              </w:rPr>
              <w:t>projekt</w:t>
            </w:r>
            <w:r w:rsidRPr="00AE3487">
              <w:rPr>
                <w:rFonts w:ascii="Garamond" w:hAnsi="Garamond"/>
                <w:sz w:val="18"/>
              </w:rPr>
              <w:t xml:space="preserve"> </w:t>
            </w:r>
            <w:r w:rsidRPr="00FC5C17">
              <w:rPr>
                <w:rFonts w:ascii="Garamond" w:hAnsi="Garamond"/>
                <w:sz w:val="18"/>
              </w:rPr>
              <w:t xml:space="preserve">som i bakgrunds- och projektbeskrivningen (syfte och mål), </w:t>
            </w:r>
            <w:bookmarkStart w:id="0" w:name="_GoBack"/>
            <w:bookmarkEnd w:id="0"/>
            <w:r w:rsidRPr="00FC5C17">
              <w:rPr>
                <w:rFonts w:ascii="Garamond" w:hAnsi="Garamond"/>
                <w:sz w:val="18"/>
              </w:rPr>
              <w:t>aktiviteter, kostnader och uppföljning visar hur projektet</w:t>
            </w:r>
            <w:r w:rsidRPr="00E1556C">
              <w:rPr>
                <w:rFonts w:ascii="Garamond" w:hAnsi="Garamond"/>
                <w:sz w:val="18"/>
              </w:rPr>
              <w:t xml:space="preserve"> främjar internationalisering </w:t>
            </w:r>
          </w:p>
          <w:p w:rsidR="00BE11C1" w:rsidRDefault="00BE11C1" w:rsidP="0063669B">
            <w:pPr>
              <w:shd w:val="clear" w:color="auto" w:fill="FFFFFF" w:themeFill="background1"/>
              <w:spacing w:after="0" w:line="240" w:lineRule="auto"/>
              <w:rPr>
                <w:rFonts w:ascii="Garamond" w:hAnsi="Garamond"/>
                <w:sz w:val="18"/>
              </w:rPr>
            </w:pPr>
          </w:p>
          <w:p w:rsidR="00BE11C1" w:rsidRDefault="00BE11C1" w:rsidP="0063669B">
            <w:pPr>
              <w:spacing w:after="0" w:line="240" w:lineRule="auto"/>
              <w:rPr>
                <w:rFonts w:ascii="Garamond" w:hAnsi="Garamond"/>
                <w:sz w:val="18"/>
              </w:rPr>
            </w:pPr>
          </w:p>
        </w:tc>
      </w:tr>
    </w:tbl>
    <w:p w:rsidR="009A09E5" w:rsidRPr="000F2712" w:rsidRDefault="00BE11C1" w:rsidP="00BE11C1">
      <w:pPr>
        <w:pStyle w:val="Ingetavstnd"/>
        <w:rPr>
          <w:rFonts w:ascii="Helvetica" w:hAnsi="Helvetica" w:cs="Helvetica"/>
          <w:b/>
        </w:rPr>
      </w:pPr>
      <w:r>
        <w:rPr>
          <w:rFonts w:ascii="Helvetica" w:hAnsi="Helvetica" w:cs="Helvetica"/>
          <w:b/>
        </w:rPr>
        <w:br/>
      </w:r>
      <w:r w:rsidR="009A09E5">
        <w:br/>
      </w:r>
      <w:r w:rsidR="009A09E5">
        <w:br/>
      </w:r>
      <w:r w:rsidR="000F2712">
        <w:rPr>
          <w:rFonts w:ascii="Helvetica" w:hAnsi="Helvetica" w:cs="Helvetica"/>
          <w:b/>
        </w:rPr>
        <w:br/>
      </w:r>
      <w:r w:rsidR="000F2712">
        <w:rPr>
          <w:rFonts w:ascii="Helvetica" w:hAnsi="Helvetica" w:cs="Helvetica"/>
          <w:b/>
        </w:rPr>
        <w:br/>
      </w:r>
      <w:r w:rsidR="009311A7">
        <w:rPr>
          <w:rFonts w:ascii="Helvetica" w:hAnsi="Helvetica" w:cs="Helvetica"/>
          <w:b/>
        </w:rPr>
        <w:br/>
      </w:r>
      <w:r w:rsidR="009311A7">
        <w:rPr>
          <w:rFonts w:ascii="Helvetica" w:hAnsi="Helvetica" w:cs="Helvetica"/>
          <w:b/>
        </w:rPr>
        <w:br/>
      </w:r>
      <w:r w:rsidR="009311A7">
        <w:rPr>
          <w:rFonts w:ascii="Helvetica" w:hAnsi="Helvetica" w:cs="Helvetica"/>
          <w:b/>
        </w:rPr>
        <w:br/>
      </w:r>
      <w:r w:rsidR="009311A7">
        <w:rPr>
          <w:rFonts w:ascii="Helvetica" w:hAnsi="Helvetica" w:cs="Helvetica"/>
          <w:b/>
        </w:rPr>
        <w:br/>
      </w:r>
      <w:r w:rsidR="009311A7">
        <w:rPr>
          <w:rFonts w:ascii="Helvetica" w:hAnsi="Helvetica" w:cs="Helvetica"/>
          <w:b/>
        </w:rPr>
        <w:br/>
      </w:r>
      <w:r w:rsidR="009311A7">
        <w:rPr>
          <w:rFonts w:ascii="Helvetica" w:hAnsi="Helvetica" w:cs="Helvetica"/>
          <w:b/>
        </w:rPr>
        <w:br/>
      </w:r>
      <w:r w:rsidR="009311A7">
        <w:rPr>
          <w:rFonts w:ascii="Helvetica" w:hAnsi="Helvetica" w:cs="Helvetica"/>
          <w:b/>
        </w:rPr>
        <w:br/>
      </w:r>
      <w:r w:rsidR="009311A7">
        <w:rPr>
          <w:rFonts w:ascii="Helvetica" w:hAnsi="Helvetica" w:cs="Helvetica"/>
          <w:b/>
        </w:rPr>
        <w:br/>
      </w:r>
      <w:r w:rsidR="009311A7">
        <w:rPr>
          <w:rFonts w:ascii="Helvetica" w:hAnsi="Helvetica" w:cs="Helvetica"/>
          <w:b/>
        </w:rPr>
        <w:br/>
      </w:r>
      <w:r w:rsidR="009311A7">
        <w:rPr>
          <w:rFonts w:ascii="Helvetica" w:hAnsi="Helvetica" w:cs="Helvetica"/>
          <w:b/>
        </w:rPr>
        <w:br/>
      </w:r>
      <w:r w:rsidR="009311A7">
        <w:rPr>
          <w:rFonts w:ascii="Helvetica" w:hAnsi="Helvetica" w:cs="Helvetica"/>
          <w:b/>
        </w:rPr>
        <w:br/>
      </w:r>
      <w:r w:rsidR="009A09E5" w:rsidRPr="000F2712">
        <w:rPr>
          <w:rFonts w:ascii="Helvetica" w:hAnsi="Helvetica" w:cs="Helvetica"/>
          <w:b/>
        </w:rPr>
        <w:lastRenderedPageBreak/>
        <w:t>EGNA INDIKATORER</w:t>
      </w:r>
      <w:r w:rsidR="000F2712" w:rsidRPr="000F2712">
        <w:rPr>
          <w:rFonts w:ascii="Helvetica" w:hAnsi="Helvetica" w:cs="Helvetica"/>
          <w:b/>
        </w:rPr>
        <w:t>, INSATSSPECIFIKA INSATSOMRÅDEN</w:t>
      </w:r>
      <w:r w:rsidR="009A09E5" w:rsidRPr="000F2712">
        <w:rPr>
          <w:rFonts w:ascii="Helvetica" w:hAnsi="Helvetica" w:cs="Helvetica"/>
          <w:b/>
        </w:rPr>
        <w:t xml:space="preserve">: </w:t>
      </w:r>
      <w:r w:rsidR="009A09E5" w:rsidRPr="000F2712">
        <w:rPr>
          <w:rFonts w:ascii="Helvetica" w:hAnsi="Helvetica" w:cs="Helvetica"/>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6"/>
        <w:gridCol w:w="2288"/>
        <w:gridCol w:w="4245"/>
        <w:gridCol w:w="2122"/>
        <w:gridCol w:w="3221"/>
      </w:tblGrid>
      <w:tr w:rsidR="009A09E5" w:rsidRPr="00AE3487" w:rsidTr="009311A7">
        <w:tc>
          <w:tcPr>
            <w:tcW w:w="2122" w:type="dxa"/>
          </w:tcPr>
          <w:p w:rsidR="009A09E5" w:rsidRPr="00F6554E" w:rsidRDefault="009A09E5" w:rsidP="0063669B">
            <w:pPr>
              <w:spacing w:after="0" w:line="240" w:lineRule="auto"/>
              <w:rPr>
                <w:rFonts w:ascii="Garamond" w:hAnsi="Garamond"/>
                <w:b/>
                <w:sz w:val="18"/>
              </w:rPr>
            </w:pPr>
            <w:r>
              <w:rPr>
                <w:rFonts w:ascii="Garamond" w:hAnsi="Garamond"/>
                <w:b/>
                <w:sz w:val="18"/>
              </w:rPr>
              <w:t>FOND</w:t>
            </w:r>
          </w:p>
        </w:tc>
        <w:tc>
          <w:tcPr>
            <w:tcW w:w="2268" w:type="dxa"/>
          </w:tcPr>
          <w:p w:rsidR="009A09E5" w:rsidRPr="00AE3487" w:rsidRDefault="009A09E5" w:rsidP="0063669B">
            <w:pPr>
              <w:spacing w:after="0" w:line="240" w:lineRule="auto"/>
              <w:rPr>
                <w:rFonts w:ascii="Garamond" w:hAnsi="Garamond"/>
                <w:b/>
                <w:sz w:val="18"/>
              </w:rPr>
            </w:pPr>
            <w:r w:rsidRPr="00AE3487">
              <w:rPr>
                <w:rFonts w:ascii="Garamond" w:hAnsi="Garamond"/>
                <w:b/>
                <w:sz w:val="18"/>
              </w:rPr>
              <w:t>Indikator (namn, benämning)</w:t>
            </w:r>
          </w:p>
        </w:tc>
        <w:tc>
          <w:tcPr>
            <w:tcW w:w="4252" w:type="dxa"/>
          </w:tcPr>
          <w:p w:rsidR="009A09E5" w:rsidRPr="00AE3487" w:rsidRDefault="009A09E5" w:rsidP="009311A7">
            <w:pPr>
              <w:spacing w:after="0" w:line="240" w:lineRule="auto"/>
              <w:rPr>
                <w:rFonts w:ascii="Garamond" w:hAnsi="Garamond"/>
                <w:b/>
                <w:sz w:val="18"/>
              </w:rPr>
            </w:pPr>
            <w:r w:rsidRPr="00AE3487">
              <w:rPr>
                <w:rFonts w:ascii="Garamond" w:hAnsi="Garamond"/>
                <w:b/>
                <w:sz w:val="18"/>
              </w:rPr>
              <w:t xml:space="preserve">Definition </w:t>
            </w:r>
            <w:r>
              <w:rPr>
                <w:rFonts w:ascii="Garamond" w:hAnsi="Garamond"/>
                <w:b/>
                <w:sz w:val="18"/>
              </w:rPr>
              <w:br/>
            </w:r>
          </w:p>
        </w:tc>
        <w:tc>
          <w:tcPr>
            <w:tcW w:w="2126" w:type="dxa"/>
          </w:tcPr>
          <w:p w:rsidR="009A09E5" w:rsidRPr="00AE3487" w:rsidRDefault="009A09E5" w:rsidP="0063669B">
            <w:pPr>
              <w:spacing w:after="0" w:line="240" w:lineRule="auto"/>
              <w:rPr>
                <w:rFonts w:ascii="Garamond" w:hAnsi="Garamond"/>
                <w:b/>
                <w:sz w:val="18"/>
              </w:rPr>
            </w:pPr>
            <w:r>
              <w:rPr>
                <w:rFonts w:ascii="Garamond" w:hAnsi="Garamond"/>
                <w:b/>
                <w:sz w:val="18"/>
              </w:rPr>
              <w:t>Målvärde</w:t>
            </w:r>
          </w:p>
        </w:tc>
        <w:tc>
          <w:tcPr>
            <w:tcW w:w="3224" w:type="dxa"/>
          </w:tcPr>
          <w:p w:rsidR="009A09E5" w:rsidRPr="00AE3487" w:rsidRDefault="009A09E5" w:rsidP="0063669B">
            <w:pPr>
              <w:spacing w:after="0" w:line="240" w:lineRule="auto"/>
              <w:rPr>
                <w:rFonts w:ascii="Garamond" w:hAnsi="Garamond"/>
                <w:b/>
                <w:sz w:val="18"/>
              </w:rPr>
            </w:pPr>
            <w:r w:rsidRPr="00AE3487">
              <w:rPr>
                <w:rFonts w:ascii="Garamond" w:hAnsi="Garamond"/>
                <w:b/>
                <w:sz w:val="18"/>
              </w:rPr>
              <w:t>Beskrivning av hur mätning kommer att göras inkl. hur uppgifterna kommer att kontrolleras/styrkas</w:t>
            </w:r>
          </w:p>
        </w:tc>
      </w:tr>
      <w:tr w:rsidR="000F2712" w:rsidRPr="00AE3487" w:rsidTr="009311A7">
        <w:tc>
          <w:tcPr>
            <w:tcW w:w="2122" w:type="dxa"/>
            <w:shd w:val="clear" w:color="auto" w:fill="92D050"/>
          </w:tcPr>
          <w:p w:rsidR="000F2712" w:rsidRPr="00F6554E" w:rsidRDefault="000F2712" w:rsidP="000F2712">
            <w:pPr>
              <w:spacing w:after="0" w:line="240" w:lineRule="auto"/>
              <w:rPr>
                <w:rFonts w:ascii="Garamond" w:hAnsi="Garamond"/>
                <w:b/>
                <w:sz w:val="18"/>
              </w:rPr>
            </w:pPr>
            <w:r w:rsidRPr="00F6554E">
              <w:rPr>
                <w:rFonts w:ascii="Garamond" w:hAnsi="Garamond"/>
                <w:b/>
                <w:sz w:val="18"/>
              </w:rPr>
              <w:t>EJFLU</w:t>
            </w:r>
          </w:p>
        </w:tc>
        <w:tc>
          <w:tcPr>
            <w:tcW w:w="2268" w:type="dxa"/>
          </w:tcPr>
          <w:p w:rsidR="000F2712" w:rsidRDefault="000F2712" w:rsidP="000F2712">
            <w:pPr>
              <w:spacing w:after="0" w:line="240" w:lineRule="auto"/>
              <w:rPr>
                <w:rFonts w:ascii="Garamond" w:hAnsi="Garamond"/>
                <w:sz w:val="18"/>
              </w:rPr>
            </w:pPr>
            <w:r>
              <w:rPr>
                <w:rFonts w:ascii="Garamond" w:hAnsi="Garamond"/>
                <w:sz w:val="18"/>
              </w:rPr>
              <w:t>I2 Antal återkommande deltagare i nya nätverk och/eller mötesplatser</w:t>
            </w:r>
          </w:p>
          <w:p w:rsidR="000F2712" w:rsidRPr="00AE3487" w:rsidRDefault="000F2712" w:rsidP="000F2712">
            <w:pPr>
              <w:spacing w:after="0" w:line="240" w:lineRule="auto"/>
              <w:rPr>
                <w:rFonts w:ascii="Garamond" w:hAnsi="Garamond"/>
                <w:b/>
                <w:sz w:val="18"/>
              </w:rPr>
            </w:pPr>
          </w:p>
        </w:tc>
        <w:tc>
          <w:tcPr>
            <w:tcW w:w="4252" w:type="dxa"/>
          </w:tcPr>
          <w:p w:rsidR="003B7619" w:rsidRDefault="003B7619" w:rsidP="003B7619">
            <w:pPr>
              <w:spacing w:after="0" w:line="240" w:lineRule="auto"/>
              <w:rPr>
                <w:rFonts w:ascii="Garamond" w:hAnsi="Garamond"/>
                <w:sz w:val="18"/>
              </w:rPr>
            </w:pPr>
            <w:r>
              <w:rPr>
                <w:rFonts w:ascii="Garamond" w:hAnsi="Garamond"/>
                <w:sz w:val="18"/>
              </w:rPr>
              <w:t>F</w:t>
            </w:r>
            <w:r>
              <w:rPr>
                <w:rFonts w:ascii="Garamond" w:hAnsi="Garamond"/>
                <w:sz w:val="18"/>
              </w:rPr>
              <w:t>ör att uppnå ett levande lokalsamhälle måste nya mötesplatser/nätverk bildas där individer återkommer till aktiviteter och insatser med fokus att utveckla bygden på ett socialt, ekologiskt och ekonomiskt hållbart sätt.</w:t>
            </w:r>
          </w:p>
          <w:p w:rsidR="000F2712" w:rsidRPr="000F2712" w:rsidRDefault="000F2712" w:rsidP="000F2712">
            <w:pPr>
              <w:spacing w:after="0" w:line="240" w:lineRule="auto"/>
              <w:rPr>
                <w:rFonts w:ascii="Garamond" w:hAnsi="Garamond"/>
                <w:sz w:val="18"/>
              </w:rPr>
            </w:pPr>
          </w:p>
        </w:tc>
        <w:tc>
          <w:tcPr>
            <w:tcW w:w="2126" w:type="dxa"/>
          </w:tcPr>
          <w:p w:rsidR="000F2712" w:rsidRPr="000F2712" w:rsidRDefault="000F2712" w:rsidP="000F2712">
            <w:pPr>
              <w:spacing w:after="0" w:line="240" w:lineRule="auto"/>
              <w:rPr>
                <w:rFonts w:ascii="Garamond" w:hAnsi="Garamond"/>
                <w:sz w:val="18"/>
              </w:rPr>
            </w:pPr>
            <w:r w:rsidRPr="000F2712">
              <w:rPr>
                <w:rFonts w:ascii="Garamond" w:hAnsi="Garamond"/>
                <w:sz w:val="18"/>
              </w:rPr>
              <w:t>20 (EJFLU/1 PASS)</w:t>
            </w:r>
          </w:p>
        </w:tc>
        <w:tc>
          <w:tcPr>
            <w:tcW w:w="3224" w:type="dxa"/>
          </w:tcPr>
          <w:p w:rsidR="003B7619" w:rsidRDefault="003B7619" w:rsidP="003B7619">
            <w:pPr>
              <w:spacing w:after="0" w:line="240" w:lineRule="auto"/>
              <w:rPr>
                <w:rFonts w:ascii="Garamond" w:hAnsi="Garamond"/>
                <w:sz w:val="18"/>
              </w:rPr>
            </w:pPr>
            <w:r>
              <w:rPr>
                <w:rFonts w:ascii="Garamond" w:hAnsi="Garamond"/>
                <w:sz w:val="18"/>
              </w:rPr>
              <w:t>Räkna antal återkommande deltagare i nya nätverk och/eller mötesplatser</w:t>
            </w:r>
          </w:p>
          <w:p w:rsidR="000F2712" w:rsidRPr="00AE3487" w:rsidRDefault="000F2712" w:rsidP="000F2712">
            <w:pPr>
              <w:spacing w:after="0" w:line="240" w:lineRule="auto"/>
              <w:rPr>
                <w:rFonts w:ascii="Garamond" w:hAnsi="Garamond"/>
                <w:b/>
                <w:sz w:val="18"/>
              </w:rPr>
            </w:pPr>
          </w:p>
        </w:tc>
      </w:tr>
      <w:tr w:rsidR="003B7619" w:rsidRPr="00AE3487" w:rsidTr="009311A7">
        <w:tc>
          <w:tcPr>
            <w:tcW w:w="2122" w:type="dxa"/>
            <w:shd w:val="clear" w:color="auto" w:fill="92D050"/>
          </w:tcPr>
          <w:p w:rsidR="003B7619" w:rsidRPr="00F6554E" w:rsidRDefault="003B7619" w:rsidP="003B7619">
            <w:pPr>
              <w:spacing w:after="0" w:line="240" w:lineRule="auto"/>
              <w:rPr>
                <w:rFonts w:ascii="Garamond" w:hAnsi="Garamond"/>
                <w:b/>
                <w:sz w:val="18"/>
              </w:rPr>
            </w:pPr>
            <w:r w:rsidRPr="009A09E5">
              <w:rPr>
                <w:rFonts w:ascii="Garamond" w:hAnsi="Garamond"/>
                <w:b/>
                <w:color w:val="000000" w:themeColor="text1"/>
                <w:sz w:val="18"/>
              </w:rPr>
              <w:t>EJFLU</w:t>
            </w:r>
          </w:p>
        </w:tc>
        <w:tc>
          <w:tcPr>
            <w:tcW w:w="2268" w:type="dxa"/>
          </w:tcPr>
          <w:p w:rsidR="003B7619" w:rsidRDefault="003B7619" w:rsidP="003B7619">
            <w:pPr>
              <w:spacing w:after="0" w:line="240" w:lineRule="auto"/>
              <w:rPr>
                <w:rFonts w:ascii="Garamond" w:hAnsi="Garamond"/>
                <w:sz w:val="18"/>
              </w:rPr>
            </w:pPr>
            <w:r>
              <w:rPr>
                <w:rFonts w:ascii="Garamond" w:hAnsi="Garamond"/>
                <w:sz w:val="18"/>
              </w:rPr>
              <w:t>I8 Antal nya genomförda evenemang</w:t>
            </w:r>
          </w:p>
          <w:p w:rsidR="003B7619" w:rsidRDefault="003B7619" w:rsidP="003B7619">
            <w:pPr>
              <w:spacing w:after="0" w:line="240" w:lineRule="auto"/>
              <w:rPr>
                <w:rFonts w:ascii="Garamond" w:hAnsi="Garamond"/>
                <w:sz w:val="18"/>
              </w:rPr>
            </w:pPr>
          </w:p>
        </w:tc>
        <w:tc>
          <w:tcPr>
            <w:tcW w:w="4252" w:type="dxa"/>
          </w:tcPr>
          <w:p w:rsidR="003B7619" w:rsidRDefault="003B7619" w:rsidP="003B7619">
            <w:pPr>
              <w:spacing w:after="0" w:line="240" w:lineRule="auto"/>
              <w:rPr>
                <w:rFonts w:ascii="Garamond" w:hAnsi="Garamond"/>
                <w:sz w:val="18"/>
              </w:rPr>
            </w:pPr>
            <w:r>
              <w:rPr>
                <w:rFonts w:ascii="Garamond" w:hAnsi="Garamond"/>
                <w:sz w:val="18"/>
              </w:rPr>
              <w:t>För att uppnå levande lokalsamhällen behövs gemenskap och attraktiva evenemang och då även öka besökstillfällen, vilket kan medföra inflyttning till bygden. Evenemangen ska fokuseras på de attraktiva fokusområdena i bygden/området.</w:t>
            </w:r>
          </w:p>
          <w:p w:rsidR="003B7619" w:rsidRPr="00AE3487" w:rsidRDefault="003B7619" w:rsidP="003B7619">
            <w:pPr>
              <w:spacing w:after="0" w:line="240" w:lineRule="auto"/>
              <w:rPr>
                <w:rFonts w:ascii="Garamond" w:hAnsi="Garamond"/>
                <w:sz w:val="18"/>
              </w:rPr>
            </w:pPr>
          </w:p>
        </w:tc>
        <w:tc>
          <w:tcPr>
            <w:tcW w:w="2126" w:type="dxa"/>
          </w:tcPr>
          <w:p w:rsidR="003B7619" w:rsidRDefault="003B7619" w:rsidP="003B7619">
            <w:pPr>
              <w:spacing w:after="0" w:line="240" w:lineRule="auto"/>
              <w:rPr>
                <w:rFonts w:ascii="Garamond" w:hAnsi="Garamond"/>
                <w:sz w:val="18"/>
              </w:rPr>
            </w:pPr>
            <w:r>
              <w:rPr>
                <w:rFonts w:ascii="Garamond" w:hAnsi="Garamond"/>
                <w:sz w:val="18"/>
              </w:rPr>
              <w:t>8</w:t>
            </w:r>
            <w:r>
              <w:rPr>
                <w:rFonts w:ascii="Garamond" w:hAnsi="Garamond"/>
                <w:sz w:val="18"/>
              </w:rPr>
              <w:t xml:space="preserve"> (EJFLU/3 ATTDYN)</w:t>
            </w:r>
          </w:p>
        </w:tc>
        <w:tc>
          <w:tcPr>
            <w:tcW w:w="3224" w:type="dxa"/>
          </w:tcPr>
          <w:p w:rsidR="003B7619" w:rsidRDefault="003B7619" w:rsidP="003B7619">
            <w:pPr>
              <w:spacing w:after="0" w:line="240" w:lineRule="auto"/>
              <w:rPr>
                <w:rFonts w:ascii="Garamond" w:hAnsi="Garamond"/>
                <w:sz w:val="18"/>
              </w:rPr>
            </w:pPr>
            <w:r>
              <w:rPr>
                <w:rFonts w:ascii="Garamond" w:hAnsi="Garamond"/>
                <w:sz w:val="18"/>
              </w:rPr>
              <w:t>I8 Räkna antal nya genomförda evenemang</w:t>
            </w:r>
          </w:p>
          <w:p w:rsidR="003B7619" w:rsidRPr="00AE3487" w:rsidRDefault="003B7619" w:rsidP="003B7619">
            <w:pPr>
              <w:spacing w:after="0" w:line="240" w:lineRule="auto"/>
              <w:rPr>
                <w:rFonts w:ascii="Garamond" w:hAnsi="Garamond"/>
                <w:sz w:val="18"/>
              </w:rPr>
            </w:pPr>
          </w:p>
        </w:tc>
      </w:tr>
      <w:tr w:rsidR="003B7619" w:rsidRPr="00AE3487" w:rsidTr="009311A7">
        <w:tc>
          <w:tcPr>
            <w:tcW w:w="2122" w:type="dxa"/>
            <w:shd w:val="clear" w:color="auto" w:fill="92D050"/>
          </w:tcPr>
          <w:p w:rsidR="003B7619" w:rsidRPr="009A09E5" w:rsidRDefault="003B7619" w:rsidP="003B7619">
            <w:pPr>
              <w:spacing w:after="0" w:line="240" w:lineRule="auto"/>
              <w:rPr>
                <w:rFonts w:ascii="Garamond" w:hAnsi="Garamond"/>
                <w:b/>
                <w:color w:val="000000" w:themeColor="text1"/>
                <w:sz w:val="18"/>
              </w:rPr>
            </w:pPr>
            <w:r>
              <w:rPr>
                <w:rFonts w:ascii="Garamond" w:hAnsi="Garamond"/>
                <w:b/>
                <w:color w:val="000000" w:themeColor="text1"/>
                <w:sz w:val="18"/>
              </w:rPr>
              <w:t>EJFLU</w:t>
            </w:r>
          </w:p>
        </w:tc>
        <w:tc>
          <w:tcPr>
            <w:tcW w:w="2268" w:type="dxa"/>
          </w:tcPr>
          <w:p w:rsidR="00BE11C1" w:rsidRDefault="003B7619" w:rsidP="00BE11C1">
            <w:pPr>
              <w:spacing w:after="0" w:line="240" w:lineRule="auto"/>
              <w:rPr>
                <w:rFonts w:ascii="Garamond" w:hAnsi="Garamond"/>
                <w:sz w:val="18"/>
              </w:rPr>
            </w:pPr>
            <w:r>
              <w:rPr>
                <w:rFonts w:ascii="Garamond" w:hAnsi="Garamond"/>
                <w:sz w:val="18"/>
              </w:rPr>
              <w:t>I9</w:t>
            </w:r>
            <w:r w:rsidR="008C56EE">
              <w:rPr>
                <w:rFonts w:ascii="Garamond" w:hAnsi="Garamond"/>
                <w:sz w:val="18"/>
              </w:rPr>
              <w:t>/10</w:t>
            </w:r>
            <w:r>
              <w:rPr>
                <w:rFonts w:ascii="Garamond" w:hAnsi="Garamond"/>
                <w:sz w:val="18"/>
              </w:rPr>
              <w:t xml:space="preserve"> Antal deltagare i utbildning</w:t>
            </w:r>
            <w:r w:rsidR="008C56EE">
              <w:rPr>
                <w:rFonts w:ascii="Garamond" w:hAnsi="Garamond"/>
                <w:sz w:val="18"/>
              </w:rPr>
              <w:t>/Antal utbildade deltagare/</w:t>
            </w:r>
            <w:r w:rsidR="008C56EE">
              <w:rPr>
                <w:rFonts w:ascii="Garamond" w:hAnsi="Garamond"/>
                <w:sz w:val="18"/>
              </w:rPr>
              <w:t xml:space="preserve"> Antal deltagare i kompetensutveckling</w:t>
            </w:r>
            <w:r w:rsidR="008C56EE">
              <w:rPr>
                <w:rFonts w:ascii="Garamond" w:hAnsi="Garamond"/>
                <w:sz w:val="18"/>
              </w:rPr>
              <w:br/>
            </w:r>
            <w:r w:rsidR="00BE11C1">
              <w:rPr>
                <w:rFonts w:ascii="Garamond" w:hAnsi="Garamond"/>
                <w:sz w:val="18"/>
              </w:rPr>
              <w:br/>
            </w:r>
          </w:p>
          <w:p w:rsidR="003B7619" w:rsidRDefault="003B7619" w:rsidP="003B7619">
            <w:pPr>
              <w:spacing w:after="0" w:line="240" w:lineRule="auto"/>
              <w:rPr>
                <w:rFonts w:ascii="Garamond" w:hAnsi="Garamond"/>
                <w:sz w:val="18"/>
              </w:rPr>
            </w:pPr>
          </w:p>
        </w:tc>
        <w:tc>
          <w:tcPr>
            <w:tcW w:w="4252" w:type="dxa"/>
          </w:tcPr>
          <w:p w:rsidR="00BE11C1" w:rsidRDefault="003B7619" w:rsidP="00BE11C1">
            <w:pPr>
              <w:spacing w:after="0" w:line="240" w:lineRule="auto"/>
              <w:rPr>
                <w:rFonts w:ascii="Garamond" w:hAnsi="Garamond"/>
                <w:sz w:val="18"/>
              </w:rPr>
            </w:pPr>
            <w:r>
              <w:rPr>
                <w:rFonts w:ascii="Garamond" w:hAnsi="Garamond"/>
                <w:sz w:val="18"/>
              </w:rPr>
              <w:t xml:space="preserve">För att närma sig arbetsmarknaden är utbildning en insats som kan bidra till detta. </w:t>
            </w:r>
            <w:proofErr w:type="spellStart"/>
            <w:r>
              <w:rPr>
                <w:rFonts w:ascii="Garamond" w:hAnsi="Garamond"/>
                <w:sz w:val="18"/>
              </w:rPr>
              <w:t>Leaderområdet</w:t>
            </w:r>
            <w:proofErr w:type="spellEnd"/>
            <w:r>
              <w:rPr>
                <w:rFonts w:ascii="Garamond" w:hAnsi="Garamond"/>
                <w:sz w:val="18"/>
              </w:rPr>
              <w:t xml:space="preserve"> vill ha kvar och öka antal invånare därför ska utbildningarna fokuseras på de attraktiva fokusområdena och/eller företag/organisationers behov av kompetens.</w:t>
            </w:r>
            <w:r w:rsidR="00BE11C1">
              <w:rPr>
                <w:rFonts w:ascii="Garamond" w:hAnsi="Garamond"/>
                <w:sz w:val="18"/>
              </w:rPr>
              <w:br/>
            </w:r>
            <w:r w:rsidR="002029EF">
              <w:rPr>
                <w:rFonts w:ascii="Garamond" w:hAnsi="Garamond"/>
                <w:sz w:val="18"/>
              </w:rPr>
              <w:t>___</w:t>
            </w:r>
            <w:r w:rsidR="002029EF">
              <w:rPr>
                <w:rFonts w:ascii="Garamond" w:hAnsi="Garamond"/>
                <w:sz w:val="18"/>
              </w:rPr>
              <w:br/>
            </w:r>
            <w:r w:rsidR="002029EF" w:rsidRPr="00F35322">
              <w:rPr>
                <w:rFonts w:ascii="Garamond" w:hAnsi="Garamond"/>
                <w:sz w:val="18"/>
              </w:rPr>
              <w:t>Utbildningar inom natur, kultur och skapande bidrar till social sammanhållning och en konkurrenskraftig regional identite</w:t>
            </w:r>
            <w:r w:rsidR="002029EF">
              <w:rPr>
                <w:rFonts w:ascii="Garamond" w:hAnsi="Garamond"/>
                <w:sz w:val="18"/>
              </w:rPr>
              <w:t>t samt attraktionskraft.</w:t>
            </w:r>
            <w:r w:rsidR="00BE11C1">
              <w:rPr>
                <w:rFonts w:ascii="Garamond" w:hAnsi="Garamond"/>
                <w:sz w:val="18"/>
              </w:rPr>
              <w:br/>
              <w:t>____</w:t>
            </w:r>
            <w:r w:rsidR="00BE11C1">
              <w:rPr>
                <w:rFonts w:ascii="Garamond" w:hAnsi="Garamond"/>
                <w:sz w:val="18"/>
              </w:rPr>
              <w:br/>
            </w:r>
            <w:r w:rsidR="00BE11C1">
              <w:rPr>
                <w:rFonts w:ascii="Garamond" w:hAnsi="Garamond"/>
                <w:sz w:val="18"/>
              </w:rPr>
              <w:t>För att skapa evenemang med bra kvalitet behövs engagemang, kompetensutveckling/utbildning, som även höjer invånarnas kompetensnivå. Genom ökad kompetens, gemenskap och meningsfullsysselsättning ökar upplevd friskhet/hälsa hos de deltagande. Evenemangen ska vara socialt, ekonomiskt och ekologiskt hållbart, vilket medför långsiktighet och ny skapade arbetstillfällen.</w:t>
            </w:r>
          </w:p>
          <w:p w:rsidR="003B7619" w:rsidRPr="002029EF" w:rsidRDefault="003B7619" w:rsidP="002029EF">
            <w:pPr>
              <w:autoSpaceDE w:val="0"/>
              <w:autoSpaceDN w:val="0"/>
              <w:adjustRightInd w:val="0"/>
              <w:spacing w:after="0" w:line="240" w:lineRule="auto"/>
              <w:rPr>
                <w:rFonts w:ascii="Garamond" w:hAnsi="Garamond"/>
                <w:sz w:val="18"/>
              </w:rPr>
            </w:pPr>
          </w:p>
        </w:tc>
        <w:tc>
          <w:tcPr>
            <w:tcW w:w="2126" w:type="dxa"/>
          </w:tcPr>
          <w:p w:rsidR="003B7619" w:rsidRPr="003B7619" w:rsidRDefault="00BE11C1" w:rsidP="003B7619">
            <w:pPr>
              <w:spacing w:after="0" w:line="240" w:lineRule="auto"/>
              <w:rPr>
                <w:rFonts w:ascii="Garamond" w:hAnsi="Garamond"/>
                <w:sz w:val="18"/>
              </w:rPr>
            </w:pPr>
            <w:r>
              <w:rPr>
                <w:rFonts w:ascii="Garamond" w:hAnsi="Garamond"/>
                <w:sz w:val="18"/>
              </w:rPr>
              <w:t>50 (EJFLU/2 LEVLOK)</w:t>
            </w:r>
            <w:r>
              <w:rPr>
                <w:rFonts w:ascii="Garamond" w:hAnsi="Garamond"/>
                <w:sz w:val="18"/>
              </w:rPr>
              <w:br/>
            </w:r>
            <w:r w:rsidR="003B7619">
              <w:rPr>
                <w:rFonts w:ascii="Garamond" w:hAnsi="Garamond"/>
                <w:sz w:val="18"/>
              </w:rPr>
              <w:t>200 (EJFLU/3 ATTDYN</w:t>
            </w:r>
            <w:r w:rsidR="003B7619" w:rsidRPr="003B7619">
              <w:rPr>
                <w:rFonts w:ascii="Garamond" w:hAnsi="Garamond"/>
                <w:sz w:val="18"/>
              </w:rPr>
              <w:t>)</w:t>
            </w:r>
            <w:r w:rsidR="008C56EE">
              <w:rPr>
                <w:rFonts w:ascii="Garamond" w:hAnsi="Garamond"/>
                <w:sz w:val="18"/>
              </w:rPr>
              <w:br/>
              <w:t>60(EJFLU/4 INNO)</w:t>
            </w:r>
          </w:p>
        </w:tc>
        <w:tc>
          <w:tcPr>
            <w:tcW w:w="3224" w:type="dxa"/>
          </w:tcPr>
          <w:p w:rsidR="008C56EE" w:rsidRDefault="003B7619" w:rsidP="008C56EE">
            <w:pPr>
              <w:spacing w:after="0" w:line="240" w:lineRule="auto"/>
              <w:rPr>
                <w:rFonts w:ascii="Garamond" w:hAnsi="Garamond"/>
                <w:sz w:val="18"/>
              </w:rPr>
            </w:pPr>
            <w:r>
              <w:rPr>
                <w:rFonts w:ascii="Garamond" w:hAnsi="Garamond"/>
                <w:sz w:val="18"/>
              </w:rPr>
              <w:t xml:space="preserve">I9 </w:t>
            </w:r>
            <w:r w:rsidRPr="00F35322">
              <w:rPr>
                <w:rFonts w:ascii="Garamond" w:hAnsi="Garamond"/>
                <w:sz w:val="18"/>
              </w:rPr>
              <w:t>Räkna antal utbildade deltagare inom området natur, kultur och skapande</w:t>
            </w:r>
            <w:r w:rsidR="008C56EE">
              <w:rPr>
                <w:rFonts w:ascii="Garamond" w:hAnsi="Garamond"/>
                <w:sz w:val="18"/>
              </w:rPr>
              <w:t xml:space="preserve"> </w:t>
            </w:r>
            <w:r w:rsidR="008C56EE">
              <w:rPr>
                <w:rFonts w:ascii="Garamond" w:hAnsi="Garamond"/>
                <w:sz w:val="18"/>
              </w:rPr>
              <w:br/>
            </w:r>
            <w:r w:rsidR="008C56EE">
              <w:rPr>
                <w:rFonts w:ascii="Garamond" w:hAnsi="Garamond"/>
                <w:sz w:val="18"/>
              </w:rPr>
              <w:t>I10 Räkna antal deltagare som genomgått utbildning/kompetensutveckling</w:t>
            </w:r>
          </w:p>
          <w:p w:rsidR="002029EF" w:rsidRPr="00F35322" w:rsidRDefault="002029EF" w:rsidP="002029EF">
            <w:pPr>
              <w:spacing w:after="0" w:line="240" w:lineRule="auto"/>
              <w:rPr>
                <w:rFonts w:ascii="Garamond" w:hAnsi="Garamond"/>
                <w:sz w:val="18"/>
              </w:rPr>
            </w:pPr>
            <w:r>
              <w:rPr>
                <w:rFonts w:ascii="Garamond" w:hAnsi="Garamond"/>
                <w:sz w:val="18"/>
              </w:rPr>
              <w:br/>
            </w:r>
          </w:p>
          <w:p w:rsidR="003B7619" w:rsidRPr="00F35322" w:rsidRDefault="003B7619" w:rsidP="003B7619">
            <w:pPr>
              <w:spacing w:after="0" w:line="240" w:lineRule="auto"/>
              <w:rPr>
                <w:rFonts w:ascii="Garamond" w:hAnsi="Garamond"/>
                <w:sz w:val="18"/>
              </w:rPr>
            </w:pPr>
          </w:p>
          <w:p w:rsidR="003B7619" w:rsidRPr="00AE3487" w:rsidRDefault="003B7619" w:rsidP="003B7619">
            <w:pPr>
              <w:spacing w:after="0" w:line="240" w:lineRule="auto"/>
              <w:rPr>
                <w:rFonts w:ascii="Garamond" w:hAnsi="Garamond"/>
                <w:b/>
                <w:sz w:val="18"/>
              </w:rPr>
            </w:pPr>
          </w:p>
        </w:tc>
      </w:tr>
      <w:tr w:rsidR="002029EF" w:rsidRPr="00AE3487" w:rsidTr="009311A7">
        <w:tc>
          <w:tcPr>
            <w:tcW w:w="2122" w:type="dxa"/>
            <w:shd w:val="clear" w:color="auto" w:fill="92D050"/>
          </w:tcPr>
          <w:p w:rsidR="002029EF" w:rsidRPr="00F6554E" w:rsidRDefault="002029EF" w:rsidP="002029EF">
            <w:pPr>
              <w:spacing w:after="0" w:line="240" w:lineRule="auto"/>
              <w:rPr>
                <w:rFonts w:ascii="Garamond" w:hAnsi="Garamond"/>
                <w:b/>
                <w:sz w:val="18"/>
              </w:rPr>
            </w:pPr>
            <w:r w:rsidRPr="009A09E5">
              <w:rPr>
                <w:rFonts w:ascii="Garamond" w:hAnsi="Garamond"/>
                <w:b/>
                <w:color w:val="000000" w:themeColor="text1"/>
                <w:sz w:val="18"/>
              </w:rPr>
              <w:t>EJFLU</w:t>
            </w:r>
          </w:p>
        </w:tc>
        <w:tc>
          <w:tcPr>
            <w:tcW w:w="2268" w:type="dxa"/>
          </w:tcPr>
          <w:p w:rsidR="002029EF" w:rsidRDefault="002029EF" w:rsidP="002029EF">
            <w:pPr>
              <w:spacing w:after="0" w:line="240" w:lineRule="auto"/>
              <w:rPr>
                <w:rFonts w:ascii="Garamond" w:hAnsi="Garamond"/>
                <w:sz w:val="18"/>
              </w:rPr>
            </w:pPr>
            <w:r>
              <w:rPr>
                <w:rFonts w:ascii="Garamond" w:hAnsi="Garamond"/>
                <w:sz w:val="18"/>
              </w:rPr>
              <w:t>I13 Antal förstudier</w:t>
            </w:r>
          </w:p>
          <w:p w:rsidR="002029EF" w:rsidRDefault="002029EF" w:rsidP="002029EF">
            <w:pPr>
              <w:spacing w:after="0" w:line="240" w:lineRule="auto"/>
              <w:rPr>
                <w:rFonts w:ascii="Garamond" w:hAnsi="Garamond"/>
                <w:sz w:val="18"/>
              </w:rPr>
            </w:pPr>
          </w:p>
        </w:tc>
        <w:tc>
          <w:tcPr>
            <w:tcW w:w="4252" w:type="dxa"/>
          </w:tcPr>
          <w:p w:rsidR="002029EF" w:rsidRPr="00F35322" w:rsidRDefault="002029EF" w:rsidP="002029EF">
            <w:pPr>
              <w:spacing w:after="0" w:line="240" w:lineRule="auto"/>
              <w:rPr>
                <w:rFonts w:ascii="Garamond" w:hAnsi="Garamond"/>
                <w:sz w:val="18"/>
              </w:rPr>
            </w:pPr>
            <w:r w:rsidRPr="00F35322">
              <w:rPr>
                <w:rFonts w:ascii="Garamond" w:hAnsi="Garamond"/>
                <w:sz w:val="18"/>
              </w:rPr>
              <w:t>Med förstudier menas kortare studier som ex. kan påvisa behovet och omfattningen av kunskapsinsatser eller bevarandeprojekt.</w:t>
            </w:r>
            <w:r>
              <w:rPr>
                <w:rFonts w:ascii="Garamond" w:hAnsi="Garamond"/>
                <w:sz w:val="18"/>
              </w:rPr>
              <w:br/>
              <w:t>_____</w:t>
            </w:r>
            <w:r>
              <w:rPr>
                <w:rFonts w:ascii="Garamond" w:hAnsi="Garamond"/>
                <w:sz w:val="18"/>
              </w:rPr>
              <w:br/>
            </w:r>
            <w:r w:rsidRPr="00F35322">
              <w:rPr>
                <w:rFonts w:ascii="Garamond" w:hAnsi="Garamond"/>
                <w:sz w:val="18"/>
              </w:rPr>
              <w:t xml:space="preserve">Med förstudier menas kortare studier som ex. </w:t>
            </w:r>
            <w:r>
              <w:rPr>
                <w:rFonts w:ascii="Garamond" w:hAnsi="Garamond"/>
                <w:sz w:val="18"/>
              </w:rPr>
              <w:t>kan visa hur företag och organisationer kan främja sin resurseffektivitet ur ett hållbarhetsperspektiv</w:t>
            </w:r>
          </w:p>
        </w:tc>
        <w:tc>
          <w:tcPr>
            <w:tcW w:w="2126" w:type="dxa"/>
          </w:tcPr>
          <w:p w:rsidR="002029EF" w:rsidRDefault="002029EF" w:rsidP="002029EF">
            <w:pPr>
              <w:spacing w:after="0" w:line="240" w:lineRule="auto"/>
              <w:rPr>
                <w:rFonts w:ascii="Garamond" w:hAnsi="Garamond"/>
                <w:sz w:val="18"/>
              </w:rPr>
            </w:pPr>
            <w:r>
              <w:rPr>
                <w:rFonts w:ascii="Garamond" w:hAnsi="Garamond"/>
                <w:sz w:val="18"/>
              </w:rPr>
              <w:t>8</w:t>
            </w:r>
            <w:r>
              <w:rPr>
                <w:rFonts w:ascii="Garamond" w:hAnsi="Garamond"/>
                <w:sz w:val="18"/>
              </w:rPr>
              <w:t xml:space="preserve"> (EJFLU/2 ATTDYN)</w:t>
            </w:r>
            <w:r w:rsidR="008C56EE">
              <w:rPr>
                <w:rFonts w:ascii="Garamond" w:hAnsi="Garamond"/>
                <w:sz w:val="18"/>
              </w:rPr>
              <w:br/>
            </w:r>
            <w:r w:rsidR="008C56EE">
              <w:rPr>
                <w:rFonts w:ascii="Garamond" w:hAnsi="Garamond"/>
                <w:sz w:val="18"/>
              </w:rPr>
              <w:br/>
            </w:r>
            <w:r w:rsidR="008C56EE">
              <w:rPr>
                <w:rFonts w:ascii="Garamond" w:hAnsi="Garamond"/>
                <w:sz w:val="18"/>
              </w:rPr>
              <w:br/>
            </w:r>
            <w:r>
              <w:rPr>
                <w:rFonts w:ascii="Garamond" w:hAnsi="Garamond"/>
                <w:sz w:val="18"/>
              </w:rPr>
              <w:br/>
              <w:t>20 (EJFLU/4 INNO)</w:t>
            </w:r>
          </w:p>
        </w:tc>
        <w:tc>
          <w:tcPr>
            <w:tcW w:w="3224" w:type="dxa"/>
          </w:tcPr>
          <w:p w:rsidR="002029EF" w:rsidRPr="00AE3487" w:rsidRDefault="002029EF" w:rsidP="002029EF">
            <w:pPr>
              <w:spacing w:after="0" w:line="240" w:lineRule="auto"/>
              <w:rPr>
                <w:rFonts w:ascii="Garamond" w:hAnsi="Garamond"/>
                <w:sz w:val="18"/>
              </w:rPr>
            </w:pPr>
            <w:r>
              <w:rPr>
                <w:rFonts w:ascii="Garamond" w:hAnsi="Garamond"/>
                <w:sz w:val="18"/>
              </w:rPr>
              <w:t>I13 Räkna antal förstudier</w:t>
            </w:r>
          </w:p>
        </w:tc>
      </w:tr>
      <w:tr w:rsidR="002029EF" w:rsidRPr="00AE3487" w:rsidTr="009311A7">
        <w:tc>
          <w:tcPr>
            <w:tcW w:w="2122" w:type="dxa"/>
            <w:shd w:val="clear" w:color="auto" w:fill="92D050"/>
          </w:tcPr>
          <w:p w:rsidR="002029EF" w:rsidRDefault="002029EF" w:rsidP="002029EF">
            <w:pPr>
              <w:spacing w:after="0" w:line="240" w:lineRule="auto"/>
              <w:rPr>
                <w:rFonts w:ascii="Garamond" w:hAnsi="Garamond"/>
                <w:b/>
                <w:sz w:val="18"/>
              </w:rPr>
            </w:pPr>
            <w:r>
              <w:rPr>
                <w:rFonts w:ascii="Garamond" w:hAnsi="Garamond"/>
                <w:b/>
                <w:sz w:val="18"/>
              </w:rPr>
              <w:lastRenderedPageBreak/>
              <w:t>EJFLU</w:t>
            </w:r>
          </w:p>
        </w:tc>
        <w:tc>
          <w:tcPr>
            <w:tcW w:w="2268" w:type="dxa"/>
          </w:tcPr>
          <w:p w:rsidR="002029EF" w:rsidRDefault="002029EF" w:rsidP="002029EF">
            <w:pPr>
              <w:spacing w:after="0" w:line="240" w:lineRule="auto"/>
              <w:rPr>
                <w:rFonts w:ascii="Garamond" w:hAnsi="Garamond"/>
                <w:sz w:val="18"/>
              </w:rPr>
            </w:pPr>
            <w:r>
              <w:rPr>
                <w:rFonts w:ascii="Garamond" w:hAnsi="Garamond"/>
                <w:sz w:val="18"/>
              </w:rPr>
              <w:t>I14 Antal nya innovationer</w:t>
            </w:r>
          </w:p>
          <w:p w:rsidR="002029EF" w:rsidRDefault="002029EF" w:rsidP="002029EF">
            <w:pPr>
              <w:spacing w:after="0" w:line="240" w:lineRule="auto"/>
              <w:rPr>
                <w:rFonts w:ascii="Garamond" w:hAnsi="Garamond"/>
                <w:sz w:val="18"/>
              </w:rPr>
            </w:pPr>
          </w:p>
          <w:p w:rsidR="002029EF" w:rsidRDefault="002029EF" w:rsidP="002029EF">
            <w:pPr>
              <w:spacing w:after="0" w:line="240" w:lineRule="auto"/>
              <w:rPr>
                <w:rFonts w:ascii="Garamond" w:hAnsi="Garamond"/>
                <w:sz w:val="18"/>
              </w:rPr>
            </w:pPr>
          </w:p>
        </w:tc>
        <w:tc>
          <w:tcPr>
            <w:tcW w:w="4252" w:type="dxa"/>
          </w:tcPr>
          <w:p w:rsidR="002029EF" w:rsidRPr="00B55105" w:rsidRDefault="002029EF" w:rsidP="002029EF">
            <w:pPr>
              <w:autoSpaceDE w:val="0"/>
              <w:autoSpaceDN w:val="0"/>
              <w:adjustRightInd w:val="0"/>
              <w:spacing w:after="0" w:line="240" w:lineRule="auto"/>
              <w:rPr>
                <w:rFonts w:ascii="Garamond" w:hAnsi="Garamond"/>
                <w:sz w:val="18"/>
              </w:rPr>
            </w:pPr>
            <w:r w:rsidRPr="00F35322">
              <w:rPr>
                <w:rFonts w:ascii="Garamond" w:hAnsi="Garamond"/>
                <w:sz w:val="18"/>
              </w:rPr>
              <w:t>Med innovationer menas nya lösningar på gamla och nya problem och möjligheter, där inspiration kan hämtas från hela världen.</w:t>
            </w:r>
            <w:r>
              <w:rPr>
                <w:rFonts w:ascii="Garamond" w:hAnsi="Garamond"/>
                <w:sz w:val="18"/>
              </w:rPr>
              <w:t xml:space="preserve"> </w:t>
            </w:r>
          </w:p>
          <w:p w:rsidR="002029EF" w:rsidRPr="00B55105" w:rsidRDefault="002029EF" w:rsidP="002029EF">
            <w:pPr>
              <w:autoSpaceDE w:val="0"/>
              <w:autoSpaceDN w:val="0"/>
              <w:adjustRightInd w:val="0"/>
              <w:spacing w:after="0" w:line="240" w:lineRule="auto"/>
              <w:rPr>
                <w:rFonts w:ascii="Garamond" w:hAnsi="Garamond"/>
                <w:sz w:val="18"/>
              </w:rPr>
            </w:pPr>
          </w:p>
        </w:tc>
        <w:tc>
          <w:tcPr>
            <w:tcW w:w="2126" w:type="dxa"/>
          </w:tcPr>
          <w:p w:rsidR="002029EF" w:rsidRDefault="002029EF" w:rsidP="002029EF">
            <w:pPr>
              <w:spacing w:after="0" w:line="240" w:lineRule="auto"/>
              <w:rPr>
                <w:rFonts w:ascii="Garamond" w:hAnsi="Garamond"/>
                <w:sz w:val="18"/>
              </w:rPr>
            </w:pPr>
            <w:r>
              <w:rPr>
                <w:rFonts w:ascii="Garamond" w:hAnsi="Garamond"/>
                <w:sz w:val="18"/>
              </w:rPr>
              <w:t>5</w:t>
            </w:r>
            <w:r>
              <w:rPr>
                <w:rFonts w:ascii="Garamond" w:hAnsi="Garamond"/>
                <w:sz w:val="18"/>
              </w:rPr>
              <w:t xml:space="preserve"> (EJFLU/4 INNO)</w:t>
            </w:r>
          </w:p>
        </w:tc>
        <w:tc>
          <w:tcPr>
            <w:tcW w:w="3224" w:type="dxa"/>
          </w:tcPr>
          <w:p w:rsidR="002029EF" w:rsidRDefault="002029EF" w:rsidP="002029EF">
            <w:pPr>
              <w:spacing w:after="0" w:line="240" w:lineRule="auto"/>
              <w:rPr>
                <w:rFonts w:ascii="Garamond" w:hAnsi="Garamond"/>
                <w:sz w:val="18"/>
              </w:rPr>
            </w:pPr>
            <w:r>
              <w:rPr>
                <w:rFonts w:ascii="Garamond" w:hAnsi="Garamond"/>
                <w:sz w:val="18"/>
              </w:rPr>
              <w:t>Räkna antal nya innovationer</w:t>
            </w:r>
          </w:p>
          <w:p w:rsidR="002029EF" w:rsidRDefault="002029EF" w:rsidP="002029EF">
            <w:pPr>
              <w:spacing w:after="0" w:line="240" w:lineRule="auto"/>
              <w:rPr>
                <w:rFonts w:ascii="Garamond" w:hAnsi="Garamond"/>
                <w:sz w:val="18"/>
              </w:rPr>
            </w:pPr>
          </w:p>
          <w:p w:rsidR="002029EF" w:rsidRPr="00AE3487" w:rsidRDefault="002029EF" w:rsidP="002029EF">
            <w:pPr>
              <w:spacing w:after="0" w:line="240" w:lineRule="auto"/>
              <w:rPr>
                <w:rFonts w:ascii="Garamond" w:hAnsi="Garamond"/>
                <w:sz w:val="18"/>
              </w:rPr>
            </w:pPr>
          </w:p>
        </w:tc>
      </w:tr>
      <w:tr w:rsidR="002029EF" w:rsidRPr="00AE3487" w:rsidTr="009311A7">
        <w:tc>
          <w:tcPr>
            <w:tcW w:w="2122" w:type="dxa"/>
            <w:shd w:val="clear" w:color="auto" w:fill="92D050"/>
          </w:tcPr>
          <w:p w:rsidR="002029EF" w:rsidRPr="00F6554E" w:rsidRDefault="002029EF" w:rsidP="002029EF">
            <w:pPr>
              <w:spacing w:after="0" w:line="240" w:lineRule="auto"/>
              <w:rPr>
                <w:rFonts w:ascii="Garamond" w:hAnsi="Garamond"/>
                <w:b/>
                <w:sz w:val="18"/>
              </w:rPr>
            </w:pPr>
            <w:r>
              <w:rPr>
                <w:rFonts w:ascii="Garamond" w:hAnsi="Garamond"/>
                <w:b/>
                <w:sz w:val="18"/>
              </w:rPr>
              <w:t>EJFLU</w:t>
            </w:r>
          </w:p>
        </w:tc>
        <w:tc>
          <w:tcPr>
            <w:tcW w:w="2268" w:type="dxa"/>
          </w:tcPr>
          <w:p w:rsidR="002029EF" w:rsidRDefault="002029EF" w:rsidP="002029EF">
            <w:pPr>
              <w:spacing w:after="0" w:line="240" w:lineRule="auto"/>
              <w:rPr>
                <w:rFonts w:ascii="Garamond" w:hAnsi="Garamond"/>
                <w:sz w:val="18"/>
              </w:rPr>
            </w:pPr>
            <w:r>
              <w:rPr>
                <w:rFonts w:ascii="Garamond" w:hAnsi="Garamond"/>
                <w:sz w:val="18"/>
              </w:rPr>
              <w:t>I15 Antal investeringar i förnybar energi</w:t>
            </w:r>
          </w:p>
          <w:p w:rsidR="002029EF" w:rsidRDefault="002029EF" w:rsidP="002029EF">
            <w:pPr>
              <w:spacing w:after="0" w:line="240" w:lineRule="auto"/>
              <w:rPr>
                <w:rFonts w:ascii="Garamond" w:hAnsi="Garamond"/>
                <w:sz w:val="18"/>
              </w:rPr>
            </w:pPr>
          </w:p>
        </w:tc>
        <w:tc>
          <w:tcPr>
            <w:tcW w:w="4252" w:type="dxa"/>
          </w:tcPr>
          <w:p w:rsidR="002029EF" w:rsidRPr="00F35322" w:rsidRDefault="002029EF" w:rsidP="002029EF">
            <w:pPr>
              <w:spacing w:after="0" w:line="240" w:lineRule="auto"/>
              <w:rPr>
                <w:rFonts w:ascii="Garamond" w:hAnsi="Garamond"/>
                <w:sz w:val="18"/>
              </w:rPr>
            </w:pPr>
            <w:r w:rsidRPr="00F35322">
              <w:rPr>
                <w:rFonts w:ascii="Garamond" w:hAnsi="Garamond"/>
                <w:sz w:val="18"/>
              </w:rPr>
              <w:t>Förnybar energi kommer från källor som hela tiden förnyas i snabb takt. Exempel på förnybar energi är vattenkraft, vindkraft, solenergi och bioenergi. Bioenergi är energi som framställs av biomassa som till exempel växter och växtdelar av olika slag.</w:t>
            </w:r>
            <w:r w:rsidR="008C56EE">
              <w:rPr>
                <w:rFonts w:ascii="Garamond" w:hAnsi="Garamond"/>
                <w:sz w:val="18"/>
              </w:rPr>
              <w:br/>
            </w:r>
          </w:p>
        </w:tc>
        <w:tc>
          <w:tcPr>
            <w:tcW w:w="2126" w:type="dxa"/>
          </w:tcPr>
          <w:p w:rsidR="002029EF" w:rsidRDefault="002029EF" w:rsidP="002029EF">
            <w:pPr>
              <w:spacing w:after="0" w:line="240" w:lineRule="auto"/>
              <w:rPr>
                <w:rFonts w:ascii="Garamond" w:hAnsi="Garamond"/>
                <w:sz w:val="18"/>
              </w:rPr>
            </w:pPr>
            <w:r>
              <w:rPr>
                <w:rFonts w:ascii="Garamond" w:hAnsi="Garamond"/>
                <w:sz w:val="18"/>
              </w:rPr>
              <w:t>30</w:t>
            </w:r>
            <w:r>
              <w:rPr>
                <w:rFonts w:ascii="Garamond" w:hAnsi="Garamond"/>
                <w:sz w:val="18"/>
              </w:rPr>
              <w:t xml:space="preserve"> (EJFLU/4 INNO)</w:t>
            </w:r>
          </w:p>
        </w:tc>
        <w:tc>
          <w:tcPr>
            <w:tcW w:w="3224" w:type="dxa"/>
          </w:tcPr>
          <w:p w:rsidR="002029EF" w:rsidRDefault="002029EF" w:rsidP="002029EF">
            <w:pPr>
              <w:spacing w:after="0" w:line="240" w:lineRule="auto"/>
              <w:rPr>
                <w:rFonts w:ascii="Garamond" w:hAnsi="Garamond"/>
                <w:sz w:val="18"/>
              </w:rPr>
            </w:pPr>
            <w:r>
              <w:rPr>
                <w:rFonts w:ascii="Garamond" w:hAnsi="Garamond"/>
                <w:sz w:val="18"/>
              </w:rPr>
              <w:t>I15 Räkna antal investeringar i förnybar energi</w:t>
            </w:r>
          </w:p>
          <w:p w:rsidR="002029EF" w:rsidRDefault="002029EF" w:rsidP="002029EF">
            <w:pPr>
              <w:spacing w:after="0" w:line="240" w:lineRule="auto"/>
              <w:rPr>
                <w:rFonts w:ascii="Garamond" w:hAnsi="Garamond"/>
                <w:sz w:val="18"/>
              </w:rPr>
            </w:pPr>
          </w:p>
        </w:tc>
      </w:tr>
      <w:tr w:rsidR="002029EF" w:rsidRPr="00AE3487" w:rsidTr="009311A7">
        <w:tc>
          <w:tcPr>
            <w:tcW w:w="2122" w:type="dxa"/>
            <w:shd w:val="clear" w:color="auto" w:fill="92D050"/>
          </w:tcPr>
          <w:p w:rsidR="002029EF" w:rsidRDefault="002029EF" w:rsidP="002029EF">
            <w:pPr>
              <w:spacing w:after="0" w:line="240" w:lineRule="auto"/>
              <w:rPr>
                <w:rFonts w:ascii="Garamond" w:hAnsi="Garamond"/>
                <w:b/>
                <w:sz w:val="18"/>
              </w:rPr>
            </w:pPr>
            <w:r>
              <w:rPr>
                <w:rFonts w:ascii="Garamond" w:hAnsi="Garamond"/>
                <w:b/>
                <w:sz w:val="18"/>
              </w:rPr>
              <w:t>EJFLU</w:t>
            </w:r>
          </w:p>
        </w:tc>
        <w:tc>
          <w:tcPr>
            <w:tcW w:w="2268" w:type="dxa"/>
          </w:tcPr>
          <w:p w:rsidR="002029EF" w:rsidRDefault="002029EF" w:rsidP="002029EF">
            <w:pPr>
              <w:spacing w:after="0" w:line="240" w:lineRule="auto"/>
              <w:rPr>
                <w:rFonts w:ascii="Garamond" w:hAnsi="Garamond"/>
                <w:sz w:val="18"/>
              </w:rPr>
            </w:pPr>
            <w:r>
              <w:rPr>
                <w:rFonts w:ascii="Garamond" w:hAnsi="Garamond"/>
                <w:sz w:val="18"/>
              </w:rPr>
              <w:t>I16 Antal samarbeten som ökar möjligheten till tillgång till bredband</w:t>
            </w:r>
          </w:p>
          <w:p w:rsidR="002029EF" w:rsidRDefault="002029EF" w:rsidP="002029EF">
            <w:pPr>
              <w:spacing w:after="0" w:line="240" w:lineRule="auto"/>
              <w:rPr>
                <w:rFonts w:ascii="Garamond" w:hAnsi="Garamond"/>
                <w:sz w:val="18"/>
              </w:rPr>
            </w:pPr>
          </w:p>
        </w:tc>
        <w:tc>
          <w:tcPr>
            <w:tcW w:w="4252" w:type="dxa"/>
          </w:tcPr>
          <w:p w:rsidR="002029EF" w:rsidRPr="00F35322" w:rsidRDefault="002029EF" w:rsidP="002029EF">
            <w:pPr>
              <w:spacing w:beforeLines="1" w:before="2" w:afterLines="1" w:after="2" w:line="240" w:lineRule="auto"/>
              <w:rPr>
                <w:rFonts w:ascii="Garamond" w:hAnsi="Garamond"/>
                <w:sz w:val="18"/>
              </w:rPr>
            </w:pPr>
            <w:r w:rsidRPr="00F35322">
              <w:rPr>
                <w:rFonts w:ascii="Garamond" w:hAnsi="Garamond"/>
                <w:sz w:val="18"/>
              </w:rPr>
              <w:t xml:space="preserve">För att boende på landsbygden ska få tillgång till bredband krävs ett lokalt engagemang och samarbeten mellan olika parter som möjliggör olika bredbandslösningar. </w:t>
            </w:r>
          </w:p>
          <w:p w:rsidR="002029EF" w:rsidRPr="00F35322" w:rsidRDefault="002029EF" w:rsidP="002029EF">
            <w:pPr>
              <w:spacing w:after="0" w:line="240" w:lineRule="auto"/>
              <w:rPr>
                <w:rFonts w:ascii="Garamond" w:hAnsi="Garamond"/>
                <w:sz w:val="18"/>
              </w:rPr>
            </w:pPr>
          </w:p>
        </w:tc>
        <w:tc>
          <w:tcPr>
            <w:tcW w:w="2126" w:type="dxa"/>
          </w:tcPr>
          <w:p w:rsidR="002029EF" w:rsidRDefault="002029EF" w:rsidP="002029EF">
            <w:pPr>
              <w:spacing w:after="0" w:line="240" w:lineRule="auto"/>
              <w:rPr>
                <w:rFonts w:ascii="Garamond" w:hAnsi="Garamond"/>
                <w:sz w:val="18"/>
              </w:rPr>
            </w:pPr>
            <w:r>
              <w:rPr>
                <w:rFonts w:ascii="Garamond" w:hAnsi="Garamond"/>
                <w:sz w:val="18"/>
              </w:rPr>
              <w:t>4</w:t>
            </w:r>
            <w:r>
              <w:rPr>
                <w:rFonts w:ascii="Garamond" w:hAnsi="Garamond"/>
                <w:sz w:val="18"/>
              </w:rPr>
              <w:t xml:space="preserve"> (EJFLU/4 INNO)</w:t>
            </w:r>
          </w:p>
        </w:tc>
        <w:tc>
          <w:tcPr>
            <w:tcW w:w="3224" w:type="dxa"/>
          </w:tcPr>
          <w:p w:rsidR="002029EF" w:rsidRDefault="002029EF" w:rsidP="002029EF">
            <w:pPr>
              <w:spacing w:after="0" w:line="240" w:lineRule="auto"/>
              <w:rPr>
                <w:rFonts w:ascii="Garamond" w:hAnsi="Garamond"/>
                <w:sz w:val="18"/>
              </w:rPr>
            </w:pPr>
            <w:r>
              <w:rPr>
                <w:rFonts w:ascii="Garamond" w:hAnsi="Garamond"/>
                <w:sz w:val="18"/>
              </w:rPr>
              <w:t>I16 Räkna antal samarbeten som ökar möjligheten till tillgång till bredband</w:t>
            </w:r>
          </w:p>
          <w:p w:rsidR="002029EF" w:rsidRDefault="002029EF" w:rsidP="002029EF">
            <w:pPr>
              <w:spacing w:after="0" w:line="240" w:lineRule="auto"/>
              <w:rPr>
                <w:rFonts w:ascii="Garamond" w:hAnsi="Garamond"/>
                <w:sz w:val="18"/>
              </w:rPr>
            </w:pPr>
          </w:p>
        </w:tc>
      </w:tr>
      <w:tr w:rsidR="002029EF" w:rsidRPr="00AE3487" w:rsidTr="009311A7">
        <w:tc>
          <w:tcPr>
            <w:tcW w:w="2122" w:type="dxa"/>
            <w:shd w:val="clear" w:color="auto" w:fill="92D050"/>
          </w:tcPr>
          <w:p w:rsidR="002029EF" w:rsidRDefault="002029EF" w:rsidP="002029EF">
            <w:pPr>
              <w:spacing w:after="0" w:line="240" w:lineRule="auto"/>
              <w:rPr>
                <w:rFonts w:ascii="Garamond" w:hAnsi="Garamond"/>
                <w:b/>
                <w:sz w:val="18"/>
              </w:rPr>
            </w:pPr>
            <w:r>
              <w:rPr>
                <w:rFonts w:ascii="Garamond" w:hAnsi="Garamond"/>
                <w:b/>
                <w:sz w:val="18"/>
              </w:rPr>
              <w:t>EJFLU</w:t>
            </w:r>
          </w:p>
        </w:tc>
        <w:tc>
          <w:tcPr>
            <w:tcW w:w="2268" w:type="dxa"/>
          </w:tcPr>
          <w:p w:rsidR="002029EF" w:rsidRDefault="002029EF" w:rsidP="002029EF">
            <w:pPr>
              <w:spacing w:after="0" w:line="240" w:lineRule="auto"/>
              <w:rPr>
                <w:rFonts w:ascii="Garamond" w:hAnsi="Garamond"/>
                <w:sz w:val="18"/>
              </w:rPr>
            </w:pPr>
            <w:r>
              <w:rPr>
                <w:rFonts w:ascii="Garamond" w:hAnsi="Garamond"/>
                <w:sz w:val="18"/>
              </w:rPr>
              <w:t>I17 Antal lösningsorienterade och applicerade forskningstillämpningar för landsbygdens utveckling</w:t>
            </w:r>
            <w:r w:rsidR="008C56EE">
              <w:rPr>
                <w:rFonts w:ascii="Garamond" w:hAnsi="Garamond"/>
                <w:sz w:val="18"/>
              </w:rPr>
              <w:t>/Antal nya samverkans- /nätverksformer med företag/organisationer och forskare</w:t>
            </w:r>
            <w:r w:rsidR="008C56EE">
              <w:rPr>
                <w:rFonts w:ascii="Garamond" w:hAnsi="Garamond"/>
                <w:sz w:val="18"/>
              </w:rPr>
              <w:br/>
            </w:r>
          </w:p>
        </w:tc>
        <w:tc>
          <w:tcPr>
            <w:tcW w:w="4252" w:type="dxa"/>
          </w:tcPr>
          <w:p w:rsidR="002029EF" w:rsidRDefault="002029EF" w:rsidP="002029EF">
            <w:pPr>
              <w:spacing w:after="0" w:line="240" w:lineRule="auto"/>
              <w:rPr>
                <w:rFonts w:ascii="Garamond" w:hAnsi="Garamond"/>
                <w:sz w:val="18"/>
              </w:rPr>
            </w:pPr>
            <w:r w:rsidRPr="00F35322">
              <w:rPr>
                <w:rFonts w:ascii="Garamond" w:hAnsi="Garamond"/>
                <w:sz w:val="18"/>
              </w:rPr>
              <w:t xml:space="preserve">Med lösningsorienterade och applicerade forskningstillämpningar menas att befintlig forskning (nationell som internationell) används till för att utveckla lösningar på utmaningar och möjligheter som är relevanta för </w:t>
            </w:r>
            <w:proofErr w:type="spellStart"/>
            <w:r w:rsidRPr="00F35322">
              <w:rPr>
                <w:rFonts w:ascii="Garamond" w:hAnsi="Garamond"/>
                <w:sz w:val="18"/>
              </w:rPr>
              <w:t>leaderområdets</w:t>
            </w:r>
            <w:proofErr w:type="spellEnd"/>
            <w:r w:rsidRPr="00F35322">
              <w:rPr>
                <w:rFonts w:ascii="Garamond" w:hAnsi="Garamond"/>
                <w:sz w:val="18"/>
              </w:rPr>
              <w:t xml:space="preserve"> organisationer, företag och invånare.</w:t>
            </w:r>
          </w:p>
          <w:p w:rsidR="002029EF" w:rsidRPr="00AE3487" w:rsidRDefault="002029EF" w:rsidP="002029EF">
            <w:pPr>
              <w:spacing w:after="0" w:line="240" w:lineRule="auto"/>
              <w:rPr>
                <w:rFonts w:ascii="Garamond" w:hAnsi="Garamond"/>
                <w:sz w:val="18"/>
              </w:rPr>
            </w:pPr>
          </w:p>
        </w:tc>
        <w:tc>
          <w:tcPr>
            <w:tcW w:w="2126" w:type="dxa"/>
          </w:tcPr>
          <w:p w:rsidR="002029EF" w:rsidRDefault="008C56EE" w:rsidP="002029EF">
            <w:pPr>
              <w:spacing w:after="0" w:line="240" w:lineRule="auto"/>
              <w:rPr>
                <w:rFonts w:ascii="Garamond" w:hAnsi="Garamond"/>
                <w:sz w:val="18"/>
              </w:rPr>
            </w:pPr>
            <w:r>
              <w:rPr>
                <w:rFonts w:ascii="Garamond" w:hAnsi="Garamond"/>
                <w:sz w:val="18"/>
              </w:rPr>
              <w:t>2</w:t>
            </w:r>
            <w:r w:rsidR="002029EF">
              <w:rPr>
                <w:rFonts w:ascii="Garamond" w:hAnsi="Garamond"/>
                <w:sz w:val="18"/>
              </w:rPr>
              <w:t xml:space="preserve"> (EJFLU/4 INNO)</w:t>
            </w:r>
          </w:p>
        </w:tc>
        <w:tc>
          <w:tcPr>
            <w:tcW w:w="3224" w:type="dxa"/>
          </w:tcPr>
          <w:p w:rsidR="002029EF" w:rsidRDefault="002029EF" w:rsidP="002029EF">
            <w:pPr>
              <w:spacing w:after="0" w:line="240" w:lineRule="auto"/>
              <w:rPr>
                <w:rFonts w:ascii="Garamond" w:hAnsi="Garamond"/>
                <w:sz w:val="18"/>
              </w:rPr>
            </w:pPr>
            <w:r>
              <w:rPr>
                <w:rFonts w:ascii="Garamond" w:hAnsi="Garamond"/>
                <w:sz w:val="18"/>
              </w:rPr>
              <w:t>I17 Räkna antal lösningsorienterade och applicerade forskningstillämpningar för landsbygdens utveckling</w:t>
            </w:r>
          </w:p>
          <w:p w:rsidR="002029EF" w:rsidRDefault="002029EF" w:rsidP="002029EF">
            <w:pPr>
              <w:spacing w:after="0" w:line="240" w:lineRule="auto"/>
              <w:rPr>
                <w:rFonts w:ascii="Garamond" w:hAnsi="Garamond"/>
                <w:sz w:val="18"/>
              </w:rPr>
            </w:pPr>
          </w:p>
          <w:p w:rsidR="002029EF" w:rsidRPr="00AE3487" w:rsidRDefault="002029EF" w:rsidP="002029EF">
            <w:pPr>
              <w:spacing w:after="0" w:line="240" w:lineRule="auto"/>
              <w:rPr>
                <w:rFonts w:ascii="Garamond" w:hAnsi="Garamond"/>
                <w:sz w:val="18"/>
              </w:rPr>
            </w:pPr>
          </w:p>
        </w:tc>
      </w:tr>
      <w:tr w:rsidR="003B7619" w:rsidRPr="00AE3487" w:rsidTr="009311A7">
        <w:tc>
          <w:tcPr>
            <w:tcW w:w="2122" w:type="dxa"/>
            <w:shd w:val="clear" w:color="auto" w:fill="E36C0A" w:themeFill="accent6" w:themeFillShade="BF"/>
          </w:tcPr>
          <w:p w:rsidR="003B7619" w:rsidRPr="00F6554E" w:rsidRDefault="003B7619" w:rsidP="003B7619">
            <w:pPr>
              <w:spacing w:after="0" w:line="240" w:lineRule="auto"/>
              <w:rPr>
                <w:rFonts w:ascii="Garamond" w:hAnsi="Garamond"/>
                <w:b/>
                <w:sz w:val="18"/>
              </w:rPr>
            </w:pPr>
            <w:r>
              <w:rPr>
                <w:rFonts w:ascii="Garamond" w:hAnsi="Garamond"/>
                <w:b/>
                <w:sz w:val="18"/>
              </w:rPr>
              <w:t>ERUF</w:t>
            </w:r>
          </w:p>
        </w:tc>
        <w:tc>
          <w:tcPr>
            <w:tcW w:w="2268" w:type="dxa"/>
          </w:tcPr>
          <w:p w:rsidR="003B7619" w:rsidRDefault="003B7619" w:rsidP="003B7619">
            <w:pPr>
              <w:spacing w:after="0" w:line="240" w:lineRule="auto"/>
              <w:rPr>
                <w:rFonts w:ascii="Garamond" w:hAnsi="Garamond"/>
                <w:sz w:val="18"/>
              </w:rPr>
            </w:pPr>
            <w:r>
              <w:rPr>
                <w:rFonts w:ascii="Garamond" w:hAnsi="Garamond"/>
                <w:sz w:val="18"/>
              </w:rPr>
              <w:t xml:space="preserve">I1 Antal företag som ökar sin omsättning genom att etablera sin tjänst/produkt på nya marknader utanför </w:t>
            </w:r>
            <w:proofErr w:type="spellStart"/>
            <w:r>
              <w:rPr>
                <w:rFonts w:ascii="Garamond" w:hAnsi="Garamond"/>
                <w:sz w:val="18"/>
              </w:rPr>
              <w:t>Leaderområdet</w:t>
            </w:r>
            <w:proofErr w:type="spellEnd"/>
          </w:p>
        </w:tc>
        <w:tc>
          <w:tcPr>
            <w:tcW w:w="4252" w:type="dxa"/>
          </w:tcPr>
          <w:p w:rsidR="003B7619" w:rsidRDefault="003B7619" w:rsidP="003B7619">
            <w:pPr>
              <w:spacing w:after="0" w:line="240" w:lineRule="auto"/>
              <w:rPr>
                <w:rFonts w:ascii="Garamond" w:hAnsi="Garamond"/>
                <w:sz w:val="18"/>
              </w:rPr>
            </w:pPr>
            <w:r>
              <w:rPr>
                <w:rFonts w:ascii="Garamond" w:hAnsi="Garamond"/>
                <w:sz w:val="18"/>
              </w:rPr>
              <w:t xml:space="preserve">Genom samverkan, nya nätverk, utbildning, råd och stöd hitta nya marknader utanför </w:t>
            </w:r>
            <w:proofErr w:type="spellStart"/>
            <w:r>
              <w:rPr>
                <w:rFonts w:ascii="Garamond" w:hAnsi="Garamond"/>
                <w:sz w:val="18"/>
              </w:rPr>
              <w:t>Leaderområdet</w:t>
            </w:r>
            <w:proofErr w:type="spellEnd"/>
          </w:p>
          <w:p w:rsidR="003B7619" w:rsidRPr="00AE3487" w:rsidRDefault="003B7619" w:rsidP="003B7619">
            <w:pPr>
              <w:spacing w:after="0" w:line="240" w:lineRule="auto"/>
              <w:rPr>
                <w:rFonts w:ascii="Garamond" w:hAnsi="Garamond"/>
                <w:sz w:val="18"/>
              </w:rPr>
            </w:pPr>
          </w:p>
        </w:tc>
        <w:tc>
          <w:tcPr>
            <w:tcW w:w="2126" w:type="dxa"/>
          </w:tcPr>
          <w:p w:rsidR="003B7619" w:rsidRDefault="003B7619" w:rsidP="003B7619">
            <w:pPr>
              <w:spacing w:after="0" w:line="240" w:lineRule="auto"/>
              <w:rPr>
                <w:rFonts w:ascii="Garamond" w:hAnsi="Garamond"/>
                <w:sz w:val="18"/>
              </w:rPr>
            </w:pPr>
            <w:r>
              <w:rPr>
                <w:rFonts w:ascii="Garamond" w:hAnsi="Garamond"/>
                <w:sz w:val="18"/>
              </w:rPr>
              <w:t>4</w:t>
            </w:r>
            <w:r w:rsidR="008C56EE">
              <w:rPr>
                <w:rFonts w:ascii="Garamond" w:hAnsi="Garamond"/>
                <w:sz w:val="18"/>
              </w:rPr>
              <w:t xml:space="preserve"> (ERUF/2 LEVLOK)</w:t>
            </w:r>
          </w:p>
        </w:tc>
        <w:tc>
          <w:tcPr>
            <w:tcW w:w="3224" w:type="dxa"/>
          </w:tcPr>
          <w:p w:rsidR="003B7619" w:rsidRDefault="003B7619" w:rsidP="003B7619">
            <w:pPr>
              <w:spacing w:after="0" w:line="240" w:lineRule="auto"/>
              <w:rPr>
                <w:rFonts w:ascii="Garamond" w:hAnsi="Garamond"/>
                <w:sz w:val="18"/>
              </w:rPr>
            </w:pPr>
            <w:r>
              <w:rPr>
                <w:rFonts w:ascii="Garamond" w:hAnsi="Garamond"/>
                <w:sz w:val="18"/>
              </w:rPr>
              <w:t xml:space="preserve">I1 Räkna antal företag som ökar sin omsättning genom att etablera sig på nya marknader utanför </w:t>
            </w:r>
            <w:proofErr w:type="spellStart"/>
            <w:r>
              <w:rPr>
                <w:rFonts w:ascii="Garamond" w:hAnsi="Garamond"/>
                <w:sz w:val="18"/>
              </w:rPr>
              <w:t>Leaderområdet</w:t>
            </w:r>
            <w:proofErr w:type="spellEnd"/>
            <w:r>
              <w:rPr>
                <w:rFonts w:ascii="Garamond" w:hAnsi="Garamond"/>
                <w:sz w:val="18"/>
              </w:rPr>
              <w:t xml:space="preserve">, </w:t>
            </w:r>
            <w:r w:rsidRPr="00E1556C">
              <w:rPr>
                <w:rFonts w:ascii="Garamond" w:hAnsi="Garamond"/>
                <w:sz w:val="18"/>
              </w:rPr>
              <w:t>genom att jämföra omsättningen före och efter projektet.</w:t>
            </w:r>
          </w:p>
          <w:p w:rsidR="003B7619" w:rsidRPr="00AE3487" w:rsidRDefault="003B7619" w:rsidP="003B7619">
            <w:pPr>
              <w:spacing w:after="0" w:line="240" w:lineRule="auto"/>
              <w:rPr>
                <w:rFonts w:ascii="Garamond" w:hAnsi="Garamond"/>
                <w:sz w:val="18"/>
              </w:rPr>
            </w:pPr>
          </w:p>
        </w:tc>
      </w:tr>
      <w:tr w:rsidR="008C56EE" w:rsidRPr="00AE3487" w:rsidTr="009311A7">
        <w:tc>
          <w:tcPr>
            <w:tcW w:w="2122" w:type="dxa"/>
            <w:shd w:val="clear" w:color="auto" w:fill="E36C0A" w:themeFill="accent6" w:themeFillShade="BF"/>
          </w:tcPr>
          <w:p w:rsidR="008C56EE" w:rsidRDefault="008C56EE" w:rsidP="008C56EE">
            <w:pPr>
              <w:spacing w:after="0" w:line="240" w:lineRule="auto"/>
              <w:rPr>
                <w:rFonts w:ascii="Garamond" w:hAnsi="Garamond"/>
                <w:b/>
                <w:sz w:val="18"/>
              </w:rPr>
            </w:pPr>
            <w:r>
              <w:rPr>
                <w:rFonts w:ascii="Garamond" w:hAnsi="Garamond"/>
                <w:b/>
                <w:sz w:val="18"/>
              </w:rPr>
              <w:t>ERUF</w:t>
            </w:r>
          </w:p>
        </w:tc>
        <w:tc>
          <w:tcPr>
            <w:tcW w:w="2268" w:type="dxa"/>
          </w:tcPr>
          <w:p w:rsidR="008C56EE" w:rsidRDefault="008C56EE" w:rsidP="008C56EE">
            <w:pPr>
              <w:spacing w:after="0" w:line="240" w:lineRule="auto"/>
              <w:rPr>
                <w:rFonts w:ascii="Garamond" w:hAnsi="Garamond"/>
                <w:sz w:val="18"/>
              </w:rPr>
            </w:pPr>
            <w:r>
              <w:rPr>
                <w:rFonts w:ascii="Garamond" w:hAnsi="Garamond"/>
                <w:sz w:val="18"/>
              </w:rPr>
              <w:t>I6 Antal nya samverkans-/nätverksformer med företag/organisationer med forskare</w:t>
            </w:r>
          </w:p>
          <w:p w:rsidR="008C56EE" w:rsidRDefault="008C56EE" w:rsidP="008C56EE">
            <w:pPr>
              <w:spacing w:after="0" w:line="240" w:lineRule="auto"/>
              <w:rPr>
                <w:rFonts w:ascii="Garamond" w:hAnsi="Garamond"/>
                <w:sz w:val="18"/>
              </w:rPr>
            </w:pPr>
          </w:p>
        </w:tc>
        <w:tc>
          <w:tcPr>
            <w:tcW w:w="4252" w:type="dxa"/>
          </w:tcPr>
          <w:p w:rsidR="008C56EE" w:rsidRPr="00F35322" w:rsidRDefault="008C56EE" w:rsidP="008C56EE">
            <w:pPr>
              <w:autoSpaceDE w:val="0"/>
              <w:autoSpaceDN w:val="0"/>
              <w:adjustRightInd w:val="0"/>
              <w:spacing w:after="0" w:line="240" w:lineRule="auto"/>
              <w:rPr>
                <w:rFonts w:ascii="Garamond" w:hAnsi="Garamond"/>
                <w:sz w:val="18"/>
              </w:rPr>
            </w:pPr>
            <w:r w:rsidRPr="00F35322">
              <w:rPr>
                <w:rFonts w:ascii="Garamond" w:hAnsi="Garamond"/>
                <w:sz w:val="18"/>
              </w:rPr>
              <w:t>Ett stärkt entreprenörskap kan skapas genom att bygga upp nya samverkan/nätverksformer och däri skapa öppna och gränsöverskridande kommunikationer med omvärlden för att ta del av, och skapa nytta av all global tillgänglig information och kunskap</w:t>
            </w:r>
            <w:r>
              <w:rPr>
                <w:rFonts w:ascii="Garamond" w:hAnsi="Garamond"/>
                <w:sz w:val="18"/>
              </w:rPr>
              <w:t xml:space="preserve">. </w:t>
            </w:r>
            <w:r w:rsidRPr="00F35322">
              <w:rPr>
                <w:rFonts w:ascii="Garamond" w:hAnsi="Garamond"/>
                <w:sz w:val="18"/>
              </w:rPr>
              <w:t>Exempel på samverkansparter kan vara Mittuniversitetet eller andra regionala, nationella eller internationella kunskapsmiljöer. Viktiga områden där nätverk och samverkan kan etableras är produktion av förnybar energi, gastronomi, kulturella och kreativa näringar, social innovation samt IT.</w:t>
            </w:r>
          </w:p>
          <w:p w:rsidR="008C56EE" w:rsidRPr="00F35322" w:rsidRDefault="008C56EE" w:rsidP="008C56EE">
            <w:pPr>
              <w:autoSpaceDE w:val="0"/>
              <w:autoSpaceDN w:val="0"/>
              <w:adjustRightInd w:val="0"/>
              <w:spacing w:after="0" w:line="240" w:lineRule="auto"/>
              <w:rPr>
                <w:rFonts w:ascii="Garamond" w:hAnsi="Garamond"/>
                <w:sz w:val="18"/>
              </w:rPr>
            </w:pPr>
          </w:p>
        </w:tc>
        <w:tc>
          <w:tcPr>
            <w:tcW w:w="2126" w:type="dxa"/>
          </w:tcPr>
          <w:p w:rsidR="008C56EE" w:rsidRDefault="008C56EE" w:rsidP="008C56EE">
            <w:pPr>
              <w:spacing w:after="0" w:line="240" w:lineRule="auto"/>
              <w:rPr>
                <w:rFonts w:ascii="Garamond" w:hAnsi="Garamond"/>
                <w:sz w:val="18"/>
              </w:rPr>
            </w:pPr>
            <w:r>
              <w:rPr>
                <w:rFonts w:ascii="Garamond" w:hAnsi="Garamond"/>
                <w:sz w:val="18"/>
              </w:rPr>
              <w:t>2 (ERUF/4 INNO)</w:t>
            </w:r>
          </w:p>
        </w:tc>
        <w:tc>
          <w:tcPr>
            <w:tcW w:w="3224" w:type="dxa"/>
          </w:tcPr>
          <w:p w:rsidR="008C56EE" w:rsidRDefault="008C56EE" w:rsidP="008C56EE">
            <w:pPr>
              <w:spacing w:after="0" w:line="240" w:lineRule="auto"/>
              <w:rPr>
                <w:rFonts w:ascii="Garamond" w:hAnsi="Garamond"/>
                <w:sz w:val="18"/>
              </w:rPr>
            </w:pPr>
            <w:r>
              <w:rPr>
                <w:rFonts w:ascii="Garamond" w:hAnsi="Garamond"/>
                <w:sz w:val="18"/>
              </w:rPr>
              <w:t>I17 Räkna antal lösningsorienterade och applicerade forskningstillämpningar för landsbygdens utveckling</w:t>
            </w:r>
          </w:p>
          <w:p w:rsidR="008C56EE" w:rsidRDefault="008C56EE" w:rsidP="008C56EE">
            <w:pPr>
              <w:spacing w:after="0" w:line="240" w:lineRule="auto"/>
              <w:rPr>
                <w:rFonts w:ascii="Garamond" w:hAnsi="Garamond"/>
                <w:sz w:val="18"/>
              </w:rPr>
            </w:pPr>
          </w:p>
        </w:tc>
      </w:tr>
      <w:tr w:rsidR="003B7619" w:rsidRPr="00AE3487" w:rsidTr="009311A7">
        <w:tc>
          <w:tcPr>
            <w:tcW w:w="2122" w:type="dxa"/>
            <w:shd w:val="clear" w:color="auto" w:fill="E36C0A" w:themeFill="accent6" w:themeFillShade="BF"/>
          </w:tcPr>
          <w:p w:rsidR="003B7619" w:rsidRDefault="003B7619" w:rsidP="003B7619">
            <w:pPr>
              <w:spacing w:after="0" w:line="240" w:lineRule="auto"/>
              <w:rPr>
                <w:rFonts w:ascii="Garamond" w:hAnsi="Garamond"/>
                <w:b/>
                <w:sz w:val="18"/>
              </w:rPr>
            </w:pPr>
            <w:r>
              <w:rPr>
                <w:rFonts w:ascii="Garamond" w:hAnsi="Garamond"/>
                <w:b/>
                <w:sz w:val="18"/>
              </w:rPr>
              <w:lastRenderedPageBreak/>
              <w:t>ERUF</w:t>
            </w:r>
          </w:p>
        </w:tc>
        <w:tc>
          <w:tcPr>
            <w:tcW w:w="2268" w:type="dxa"/>
          </w:tcPr>
          <w:p w:rsidR="003B7619" w:rsidRDefault="003B7619" w:rsidP="003B7619">
            <w:pPr>
              <w:spacing w:after="0" w:line="240" w:lineRule="auto"/>
              <w:rPr>
                <w:rFonts w:ascii="Garamond" w:hAnsi="Garamond"/>
                <w:sz w:val="18"/>
              </w:rPr>
            </w:pPr>
            <w:r>
              <w:rPr>
                <w:rFonts w:ascii="Garamond" w:hAnsi="Garamond"/>
                <w:sz w:val="18"/>
              </w:rPr>
              <w:t xml:space="preserve">I7 </w:t>
            </w:r>
            <w:r>
              <w:rPr>
                <w:rFonts w:ascii="Garamond" w:hAnsi="Garamond"/>
                <w:sz w:val="18"/>
              </w:rPr>
              <w:t>Antal nya lösningar inom näringsliv och affärsutveckling</w:t>
            </w:r>
          </w:p>
          <w:p w:rsidR="003B7619" w:rsidRDefault="003B7619" w:rsidP="003B7619">
            <w:pPr>
              <w:spacing w:after="0" w:line="240" w:lineRule="auto"/>
              <w:rPr>
                <w:rFonts w:ascii="Garamond" w:hAnsi="Garamond"/>
                <w:sz w:val="18"/>
              </w:rPr>
            </w:pPr>
          </w:p>
        </w:tc>
        <w:tc>
          <w:tcPr>
            <w:tcW w:w="4252" w:type="dxa"/>
          </w:tcPr>
          <w:p w:rsidR="003B7619" w:rsidRPr="00F35322" w:rsidRDefault="003B7619" w:rsidP="003B7619">
            <w:pPr>
              <w:autoSpaceDE w:val="0"/>
              <w:autoSpaceDN w:val="0"/>
              <w:adjustRightInd w:val="0"/>
              <w:spacing w:after="0" w:line="240" w:lineRule="auto"/>
              <w:rPr>
                <w:rFonts w:ascii="Garamond" w:hAnsi="Garamond"/>
                <w:sz w:val="18"/>
              </w:rPr>
            </w:pPr>
            <w:r w:rsidRPr="00F35322">
              <w:rPr>
                <w:rFonts w:ascii="Garamond" w:hAnsi="Garamond"/>
                <w:sz w:val="18"/>
              </w:rPr>
              <w:t>Att skapa utveckling genom nya lösningar i förädlingskedjor, exempelvis livsmedelsproduktion, i de gröna näringarna, branscher emellan, att involvera unga i innovationsarbetet.</w:t>
            </w:r>
          </w:p>
          <w:p w:rsidR="003B7619" w:rsidRPr="00F35322" w:rsidRDefault="003B7619" w:rsidP="003B7619">
            <w:pPr>
              <w:spacing w:after="0" w:line="240" w:lineRule="auto"/>
              <w:rPr>
                <w:rFonts w:ascii="Garamond" w:hAnsi="Garamond"/>
                <w:sz w:val="18"/>
              </w:rPr>
            </w:pPr>
          </w:p>
        </w:tc>
        <w:tc>
          <w:tcPr>
            <w:tcW w:w="2126" w:type="dxa"/>
          </w:tcPr>
          <w:p w:rsidR="003B7619" w:rsidRDefault="003B7619" w:rsidP="003B7619">
            <w:pPr>
              <w:spacing w:after="0" w:line="240" w:lineRule="auto"/>
              <w:rPr>
                <w:rFonts w:ascii="Garamond" w:hAnsi="Garamond"/>
                <w:sz w:val="18"/>
              </w:rPr>
            </w:pPr>
            <w:r>
              <w:rPr>
                <w:rFonts w:ascii="Garamond" w:hAnsi="Garamond"/>
                <w:sz w:val="18"/>
              </w:rPr>
              <w:t>3</w:t>
            </w:r>
            <w:r w:rsidR="008C56EE">
              <w:rPr>
                <w:rFonts w:ascii="Garamond" w:hAnsi="Garamond"/>
                <w:sz w:val="18"/>
              </w:rPr>
              <w:t xml:space="preserve"> (ERUF/4 INNO)</w:t>
            </w:r>
          </w:p>
        </w:tc>
        <w:tc>
          <w:tcPr>
            <w:tcW w:w="3224" w:type="dxa"/>
          </w:tcPr>
          <w:p w:rsidR="003B7619" w:rsidRPr="00F35322" w:rsidRDefault="003B7619" w:rsidP="003B7619">
            <w:pPr>
              <w:spacing w:after="0" w:line="240" w:lineRule="auto"/>
              <w:rPr>
                <w:rFonts w:ascii="Garamond" w:hAnsi="Garamond"/>
                <w:sz w:val="18"/>
              </w:rPr>
            </w:pPr>
            <w:r>
              <w:rPr>
                <w:rFonts w:ascii="Garamond" w:hAnsi="Garamond"/>
                <w:sz w:val="18"/>
              </w:rPr>
              <w:t xml:space="preserve">I7 </w:t>
            </w:r>
            <w:r w:rsidRPr="00F35322">
              <w:rPr>
                <w:rFonts w:ascii="Garamond" w:hAnsi="Garamond"/>
                <w:sz w:val="18"/>
              </w:rPr>
              <w:t>Räkna antal nya lösningar inom näringsliv och affärsutveckling</w:t>
            </w:r>
          </w:p>
          <w:p w:rsidR="003B7619" w:rsidRPr="00F35322" w:rsidRDefault="003B7619" w:rsidP="003B7619">
            <w:pPr>
              <w:spacing w:after="0" w:line="240" w:lineRule="auto"/>
              <w:rPr>
                <w:rFonts w:ascii="Garamond" w:hAnsi="Garamond"/>
                <w:sz w:val="18"/>
              </w:rPr>
            </w:pPr>
          </w:p>
          <w:p w:rsidR="003B7619" w:rsidRPr="00F35322" w:rsidRDefault="003B7619" w:rsidP="003B7619">
            <w:pPr>
              <w:spacing w:after="0" w:line="240" w:lineRule="auto"/>
              <w:rPr>
                <w:rFonts w:ascii="Garamond" w:hAnsi="Garamond"/>
                <w:sz w:val="18"/>
              </w:rPr>
            </w:pPr>
          </w:p>
          <w:p w:rsidR="003B7619" w:rsidRPr="00F35322" w:rsidRDefault="003B7619" w:rsidP="003B7619">
            <w:pPr>
              <w:spacing w:after="0" w:line="240" w:lineRule="auto"/>
              <w:rPr>
                <w:rFonts w:ascii="Garamond" w:hAnsi="Garamond"/>
                <w:sz w:val="18"/>
              </w:rPr>
            </w:pPr>
          </w:p>
        </w:tc>
      </w:tr>
      <w:tr w:rsidR="003B7619" w:rsidRPr="00AE3487" w:rsidTr="009311A7">
        <w:tc>
          <w:tcPr>
            <w:tcW w:w="2122" w:type="dxa"/>
            <w:shd w:val="clear" w:color="auto" w:fill="D99594" w:themeFill="accent2" w:themeFillTint="99"/>
          </w:tcPr>
          <w:p w:rsidR="003B7619" w:rsidRPr="00F6554E" w:rsidRDefault="003B7619" w:rsidP="003B7619">
            <w:pPr>
              <w:spacing w:after="0" w:line="240" w:lineRule="auto"/>
              <w:rPr>
                <w:rFonts w:ascii="Garamond" w:hAnsi="Garamond"/>
                <w:b/>
                <w:sz w:val="18"/>
              </w:rPr>
            </w:pPr>
            <w:r>
              <w:rPr>
                <w:rFonts w:ascii="Garamond" w:hAnsi="Garamond"/>
                <w:b/>
                <w:sz w:val="18"/>
              </w:rPr>
              <w:t>ESF</w:t>
            </w:r>
          </w:p>
        </w:tc>
        <w:tc>
          <w:tcPr>
            <w:tcW w:w="2268" w:type="dxa"/>
          </w:tcPr>
          <w:p w:rsidR="003B7619" w:rsidRDefault="003B7619" w:rsidP="003B7619">
            <w:pPr>
              <w:spacing w:after="0" w:line="240" w:lineRule="auto"/>
              <w:rPr>
                <w:rFonts w:ascii="Garamond" w:hAnsi="Garamond"/>
                <w:sz w:val="18"/>
              </w:rPr>
            </w:pPr>
            <w:r>
              <w:rPr>
                <w:rFonts w:ascii="Garamond" w:hAnsi="Garamond"/>
                <w:sz w:val="18"/>
              </w:rPr>
              <w:t>I1 Antal projekt och kompetensutvecklingsinsatser riktade till utlandsfödda</w:t>
            </w:r>
          </w:p>
          <w:p w:rsidR="003B7619" w:rsidRDefault="003B7619" w:rsidP="003B7619">
            <w:pPr>
              <w:spacing w:after="0" w:line="240" w:lineRule="auto"/>
              <w:rPr>
                <w:rFonts w:ascii="Garamond" w:hAnsi="Garamond"/>
                <w:sz w:val="18"/>
              </w:rPr>
            </w:pPr>
          </w:p>
        </w:tc>
        <w:tc>
          <w:tcPr>
            <w:tcW w:w="4252" w:type="dxa"/>
          </w:tcPr>
          <w:p w:rsidR="003B7619" w:rsidRPr="00AE3487" w:rsidRDefault="003B7619" w:rsidP="003B7619">
            <w:pPr>
              <w:spacing w:after="0" w:line="240" w:lineRule="auto"/>
              <w:rPr>
                <w:rFonts w:ascii="Garamond" w:hAnsi="Garamond"/>
                <w:sz w:val="18"/>
              </w:rPr>
            </w:pPr>
            <w:r>
              <w:rPr>
                <w:rFonts w:ascii="Garamond" w:hAnsi="Garamond"/>
                <w:sz w:val="18"/>
              </w:rPr>
              <w:t xml:space="preserve">I </w:t>
            </w:r>
            <w:proofErr w:type="spellStart"/>
            <w:r>
              <w:rPr>
                <w:rFonts w:ascii="Garamond" w:hAnsi="Garamond"/>
                <w:sz w:val="18"/>
              </w:rPr>
              <w:t>leaderområdet</w:t>
            </w:r>
            <w:proofErr w:type="spellEnd"/>
            <w:r>
              <w:rPr>
                <w:rFonts w:ascii="Garamond" w:hAnsi="Garamond"/>
                <w:sz w:val="18"/>
              </w:rPr>
              <w:t xml:space="preserve"> finns ett ökat antal utlandsfödda på olika kompetens nivåer. </w:t>
            </w:r>
            <w:proofErr w:type="spellStart"/>
            <w:r>
              <w:rPr>
                <w:rFonts w:ascii="Garamond" w:hAnsi="Garamond"/>
                <w:sz w:val="18"/>
              </w:rPr>
              <w:t>Leaderområdet</w:t>
            </w:r>
            <w:proofErr w:type="spellEnd"/>
            <w:r>
              <w:rPr>
                <w:rFonts w:ascii="Garamond" w:hAnsi="Garamond"/>
                <w:sz w:val="18"/>
              </w:rPr>
              <w:t xml:space="preserve"> ska ta tillvara den kompetens som finns och anordna utvecklingsinsatser som bidrar till ökad gemenskap, nätverksbyggande och kompetensutveckling så den utlandsfödda kommer närmare arbetsmarknaden. Detta kommer att öka möjligheten att uppnå social och ekonomisk hållbarhet.</w:t>
            </w:r>
          </w:p>
        </w:tc>
        <w:tc>
          <w:tcPr>
            <w:tcW w:w="2126" w:type="dxa"/>
          </w:tcPr>
          <w:p w:rsidR="003B7619" w:rsidRDefault="003B7619" w:rsidP="003B7619">
            <w:pPr>
              <w:spacing w:after="0" w:line="240" w:lineRule="auto"/>
              <w:rPr>
                <w:rFonts w:ascii="Garamond" w:hAnsi="Garamond"/>
                <w:sz w:val="18"/>
              </w:rPr>
            </w:pPr>
            <w:r>
              <w:rPr>
                <w:rFonts w:ascii="Garamond" w:hAnsi="Garamond"/>
                <w:sz w:val="18"/>
              </w:rPr>
              <w:t>2</w:t>
            </w:r>
            <w:r w:rsidR="008C56EE">
              <w:rPr>
                <w:rFonts w:ascii="Garamond" w:hAnsi="Garamond"/>
                <w:sz w:val="18"/>
              </w:rPr>
              <w:t xml:space="preserve"> (ESF/2 LEVLOK)</w:t>
            </w:r>
          </w:p>
        </w:tc>
        <w:tc>
          <w:tcPr>
            <w:tcW w:w="3224" w:type="dxa"/>
          </w:tcPr>
          <w:p w:rsidR="003B7619" w:rsidRDefault="003B7619" w:rsidP="003B7619">
            <w:pPr>
              <w:spacing w:after="0" w:line="240" w:lineRule="auto"/>
              <w:rPr>
                <w:rFonts w:ascii="Garamond" w:hAnsi="Garamond"/>
                <w:sz w:val="18"/>
              </w:rPr>
            </w:pPr>
            <w:r>
              <w:rPr>
                <w:rFonts w:ascii="Garamond" w:hAnsi="Garamond"/>
                <w:sz w:val="18"/>
              </w:rPr>
              <w:t>I1 Räkna antal projekt och kompetensutvecklingsinsatser riktade till utlandsfödda</w:t>
            </w:r>
          </w:p>
          <w:p w:rsidR="003B7619" w:rsidRPr="00AE3487" w:rsidRDefault="003B7619" w:rsidP="003B7619">
            <w:pPr>
              <w:spacing w:after="0" w:line="240" w:lineRule="auto"/>
              <w:rPr>
                <w:rFonts w:ascii="Garamond" w:hAnsi="Garamond"/>
                <w:sz w:val="18"/>
              </w:rPr>
            </w:pPr>
          </w:p>
        </w:tc>
      </w:tr>
    </w:tbl>
    <w:p w:rsidR="00471D27" w:rsidRDefault="00471D27" w:rsidP="00037F58"/>
    <w:sectPr w:rsidR="00471D27" w:rsidSect="006D7E0B">
      <w:footerReference w:type="default" r:id="rId11"/>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05A" w:rsidRDefault="00C7405A" w:rsidP="009311A7">
      <w:pPr>
        <w:spacing w:after="0" w:line="240" w:lineRule="auto"/>
      </w:pPr>
      <w:r>
        <w:separator/>
      </w:r>
    </w:p>
  </w:endnote>
  <w:endnote w:type="continuationSeparator" w:id="0">
    <w:p w:rsidR="00C7405A" w:rsidRDefault="00C7405A" w:rsidP="00931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627491"/>
      <w:docPartObj>
        <w:docPartGallery w:val="Page Numbers (Bottom of Page)"/>
        <w:docPartUnique/>
      </w:docPartObj>
    </w:sdtPr>
    <w:sdtContent>
      <w:p w:rsidR="009311A7" w:rsidRDefault="009311A7">
        <w:pPr>
          <w:pStyle w:val="Sidfot"/>
          <w:jc w:val="right"/>
        </w:pPr>
        <w:r>
          <w:fldChar w:fldCharType="begin"/>
        </w:r>
        <w:r>
          <w:instrText>PAGE   \* MERGEFORMAT</w:instrText>
        </w:r>
        <w:r>
          <w:fldChar w:fldCharType="separate"/>
        </w:r>
        <w:r>
          <w:rPr>
            <w:noProof/>
          </w:rPr>
          <w:t>5</w:t>
        </w:r>
        <w:r>
          <w:fldChar w:fldCharType="end"/>
        </w:r>
      </w:p>
    </w:sdtContent>
  </w:sdt>
  <w:p w:rsidR="009311A7" w:rsidRDefault="009311A7">
    <w:pPr>
      <w:pStyle w:val="Sidfo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05A" w:rsidRDefault="00C7405A" w:rsidP="009311A7">
      <w:pPr>
        <w:spacing w:after="0" w:line="240" w:lineRule="auto"/>
      </w:pPr>
      <w:r>
        <w:separator/>
      </w:r>
    </w:p>
  </w:footnote>
  <w:footnote w:type="continuationSeparator" w:id="0">
    <w:p w:rsidR="00C7405A" w:rsidRDefault="00C7405A" w:rsidP="009311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F745C9"/>
    <w:multiLevelType w:val="hybridMultilevel"/>
    <w:tmpl w:val="CA0CBD6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34"/>
    <w:rsid w:val="000043AC"/>
    <w:rsid w:val="00016BCA"/>
    <w:rsid w:val="00025CC8"/>
    <w:rsid w:val="00031B37"/>
    <w:rsid w:val="00032073"/>
    <w:rsid w:val="00037F58"/>
    <w:rsid w:val="000859A1"/>
    <w:rsid w:val="00086215"/>
    <w:rsid w:val="00092914"/>
    <w:rsid w:val="000B06D1"/>
    <w:rsid w:val="000C0E10"/>
    <w:rsid w:val="000D13DA"/>
    <w:rsid w:val="000D39F0"/>
    <w:rsid w:val="000E135D"/>
    <w:rsid w:val="000F2712"/>
    <w:rsid w:val="00104E5A"/>
    <w:rsid w:val="00106DAA"/>
    <w:rsid w:val="0013514A"/>
    <w:rsid w:val="001460D3"/>
    <w:rsid w:val="00174105"/>
    <w:rsid w:val="00193C84"/>
    <w:rsid w:val="001A1BAE"/>
    <w:rsid w:val="001C397F"/>
    <w:rsid w:val="001C42E8"/>
    <w:rsid w:val="001D67A3"/>
    <w:rsid w:val="001E2934"/>
    <w:rsid w:val="001E5BDB"/>
    <w:rsid w:val="001E7FC5"/>
    <w:rsid w:val="002029EF"/>
    <w:rsid w:val="002432ED"/>
    <w:rsid w:val="002456A2"/>
    <w:rsid w:val="00251C8F"/>
    <w:rsid w:val="0026310E"/>
    <w:rsid w:val="00267C9C"/>
    <w:rsid w:val="002919A8"/>
    <w:rsid w:val="002A280E"/>
    <w:rsid w:val="002B32BD"/>
    <w:rsid w:val="002B5D23"/>
    <w:rsid w:val="002C086C"/>
    <w:rsid w:val="00302BED"/>
    <w:rsid w:val="00307F56"/>
    <w:rsid w:val="003231A9"/>
    <w:rsid w:val="00377038"/>
    <w:rsid w:val="003979A2"/>
    <w:rsid w:val="003B30CD"/>
    <w:rsid w:val="003B6B39"/>
    <w:rsid w:val="003B7619"/>
    <w:rsid w:val="003F3D92"/>
    <w:rsid w:val="0040370A"/>
    <w:rsid w:val="00433B42"/>
    <w:rsid w:val="00435DAD"/>
    <w:rsid w:val="00445D87"/>
    <w:rsid w:val="004504B5"/>
    <w:rsid w:val="00463050"/>
    <w:rsid w:val="00465117"/>
    <w:rsid w:val="00471D27"/>
    <w:rsid w:val="00493187"/>
    <w:rsid w:val="004D61AD"/>
    <w:rsid w:val="004E125E"/>
    <w:rsid w:val="004E5F84"/>
    <w:rsid w:val="00501574"/>
    <w:rsid w:val="005076CE"/>
    <w:rsid w:val="00515C56"/>
    <w:rsid w:val="00517668"/>
    <w:rsid w:val="0053253C"/>
    <w:rsid w:val="00551DB4"/>
    <w:rsid w:val="00554217"/>
    <w:rsid w:val="005609BC"/>
    <w:rsid w:val="00560B5C"/>
    <w:rsid w:val="00562E6D"/>
    <w:rsid w:val="00565627"/>
    <w:rsid w:val="00576CD3"/>
    <w:rsid w:val="0058716B"/>
    <w:rsid w:val="00594870"/>
    <w:rsid w:val="00596A93"/>
    <w:rsid w:val="005B6EF4"/>
    <w:rsid w:val="005C3436"/>
    <w:rsid w:val="005C3CC8"/>
    <w:rsid w:val="005C5DDC"/>
    <w:rsid w:val="005D6771"/>
    <w:rsid w:val="005E3E0C"/>
    <w:rsid w:val="005E5E83"/>
    <w:rsid w:val="005F6452"/>
    <w:rsid w:val="006149A6"/>
    <w:rsid w:val="00621C47"/>
    <w:rsid w:val="00633906"/>
    <w:rsid w:val="00645BE3"/>
    <w:rsid w:val="0065522B"/>
    <w:rsid w:val="00664BA4"/>
    <w:rsid w:val="00666814"/>
    <w:rsid w:val="0069793C"/>
    <w:rsid w:val="006B6339"/>
    <w:rsid w:val="006D7E0B"/>
    <w:rsid w:val="006E0F2B"/>
    <w:rsid w:val="006E68CC"/>
    <w:rsid w:val="00700A1F"/>
    <w:rsid w:val="007174ED"/>
    <w:rsid w:val="0072427B"/>
    <w:rsid w:val="007327EA"/>
    <w:rsid w:val="007352A7"/>
    <w:rsid w:val="00736789"/>
    <w:rsid w:val="00743B76"/>
    <w:rsid w:val="00752135"/>
    <w:rsid w:val="007A467E"/>
    <w:rsid w:val="007C048F"/>
    <w:rsid w:val="007D5AD9"/>
    <w:rsid w:val="007F21E8"/>
    <w:rsid w:val="007F460D"/>
    <w:rsid w:val="008002C0"/>
    <w:rsid w:val="00805F86"/>
    <w:rsid w:val="0081501C"/>
    <w:rsid w:val="008162BB"/>
    <w:rsid w:val="00816B7E"/>
    <w:rsid w:val="00825079"/>
    <w:rsid w:val="00837FFE"/>
    <w:rsid w:val="00857274"/>
    <w:rsid w:val="00874A84"/>
    <w:rsid w:val="00894AAD"/>
    <w:rsid w:val="008B7D82"/>
    <w:rsid w:val="008B7DF4"/>
    <w:rsid w:val="008C36CE"/>
    <w:rsid w:val="008C56EE"/>
    <w:rsid w:val="008C7EEC"/>
    <w:rsid w:val="00903892"/>
    <w:rsid w:val="00903B6F"/>
    <w:rsid w:val="009201C6"/>
    <w:rsid w:val="009311A7"/>
    <w:rsid w:val="00940575"/>
    <w:rsid w:val="00947D34"/>
    <w:rsid w:val="00952623"/>
    <w:rsid w:val="009605E4"/>
    <w:rsid w:val="00970D3A"/>
    <w:rsid w:val="009726D6"/>
    <w:rsid w:val="00973E08"/>
    <w:rsid w:val="00995074"/>
    <w:rsid w:val="009A0897"/>
    <w:rsid w:val="009A09E5"/>
    <w:rsid w:val="009A6BAC"/>
    <w:rsid w:val="009E0A4C"/>
    <w:rsid w:val="009E2549"/>
    <w:rsid w:val="009E29E7"/>
    <w:rsid w:val="009E3BE1"/>
    <w:rsid w:val="00A17E6E"/>
    <w:rsid w:val="00A17F76"/>
    <w:rsid w:val="00A270F3"/>
    <w:rsid w:val="00A61151"/>
    <w:rsid w:val="00A654D8"/>
    <w:rsid w:val="00A9623C"/>
    <w:rsid w:val="00AC35AD"/>
    <w:rsid w:val="00AD1615"/>
    <w:rsid w:val="00AE3487"/>
    <w:rsid w:val="00B112EA"/>
    <w:rsid w:val="00B54FF1"/>
    <w:rsid w:val="00B55105"/>
    <w:rsid w:val="00B56CE9"/>
    <w:rsid w:val="00B63072"/>
    <w:rsid w:val="00B659DC"/>
    <w:rsid w:val="00B731D4"/>
    <w:rsid w:val="00B74CEB"/>
    <w:rsid w:val="00B95049"/>
    <w:rsid w:val="00BA0523"/>
    <w:rsid w:val="00BA26FF"/>
    <w:rsid w:val="00BE11C1"/>
    <w:rsid w:val="00C00499"/>
    <w:rsid w:val="00C10368"/>
    <w:rsid w:val="00C16A65"/>
    <w:rsid w:val="00C21751"/>
    <w:rsid w:val="00C26830"/>
    <w:rsid w:val="00C2787C"/>
    <w:rsid w:val="00C325B4"/>
    <w:rsid w:val="00C4168E"/>
    <w:rsid w:val="00C44470"/>
    <w:rsid w:val="00C45BA8"/>
    <w:rsid w:val="00C52F4A"/>
    <w:rsid w:val="00C6299B"/>
    <w:rsid w:val="00C671ED"/>
    <w:rsid w:val="00C7405A"/>
    <w:rsid w:val="00C755A9"/>
    <w:rsid w:val="00C93338"/>
    <w:rsid w:val="00C97628"/>
    <w:rsid w:val="00C977A4"/>
    <w:rsid w:val="00CB7569"/>
    <w:rsid w:val="00CC4E4C"/>
    <w:rsid w:val="00CC60AD"/>
    <w:rsid w:val="00CE085F"/>
    <w:rsid w:val="00CF058D"/>
    <w:rsid w:val="00D23EEB"/>
    <w:rsid w:val="00D33D84"/>
    <w:rsid w:val="00D34A8F"/>
    <w:rsid w:val="00D40B89"/>
    <w:rsid w:val="00D41953"/>
    <w:rsid w:val="00D51BB4"/>
    <w:rsid w:val="00D667BA"/>
    <w:rsid w:val="00D80D8D"/>
    <w:rsid w:val="00D8726C"/>
    <w:rsid w:val="00D876ED"/>
    <w:rsid w:val="00D97A29"/>
    <w:rsid w:val="00DB3AEA"/>
    <w:rsid w:val="00DB53D6"/>
    <w:rsid w:val="00DB7797"/>
    <w:rsid w:val="00DE17B0"/>
    <w:rsid w:val="00DE3E6A"/>
    <w:rsid w:val="00DF38E5"/>
    <w:rsid w:val="00E1556C"/>
    <w:rsid w:val="00E32A69"/>
    <w:rsid w:val="00E3411C"/>
    <w:rsid w:val="00E44B1A"/>
    <w:rsid w:val="00E46139"/>
    <w:rsid w:val="00E462E9"/>
    <w:rsid w:val="00E502EB"/>
    <w:rsid w:val="00E55613"/>
    <w:rsid w:val="00E80A6F"/>
    <w:rsid w:val="00E814DA"/>
    <w:rsid w:val="00E81D7B"/>
    <w:rsid w:val="00ED712B"/>
    <w:rsid w:val="00EF44A6"/>
    <w:rsid w:val="00F35322"/>
    <w:rsid w:val="00F3684C"/>
    <w:rsid w:val="00F42803"/>
    <w:rsid w:val="00F464EA"/>
    <w:rsid w:val="00F6627A"/>
    <w:rsid w:val="00F9512C"/>
    <w:rsid w:val="00FC5C17"/>
    <w:rsid w:val="00FD082C"/>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FA6A"/>
  <w15:docId w15:val="{83E667DA-0AC9-40C3-A434-133804CC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7A3"/>
    <w:pPr>
      <w:spacing w:after="200" w:line="276" w:lineRule="auto"/>
    </w:pPr>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99"/>
    <w:rsid w:val="001E29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99"/>
    <w:qFormat/>
    <w:rsid w:val="00837FFE"/>
    <w:rPr>
      <w:lang w:eastAsia="en-US"/>
    </w:rPr>
  </w:style>
  <w:style w:type="paragraph" w:styleId="Normalwebb">
    <w:name w:val="Normal (Web)"/>
    <w:basedOn w:val="Normal"/>
    <w:uiPriority w:val="99"/>
    <w:rsid w:val="00C00499"/>
    <w:pPr>
      <w:spacing w:before="100" w:beforeAutospacing="1" w:after="100" w:afterAutospacing="1" w:line="240" w:lineRule="auto"/>
    </w:pPr>
    <w:rPr>
      <w:rFonts w:ascii="Times New Roman" w:eastAsia="Times New Roman" w:hAnsi="Times New Roman"/>
      <w:sz w:val="24"/>
      <w:szCs w:val="24"/>
      <w:lang w:eastAsia="sv-SE"/>
    </w:rPr>
  </w:style>
  <w:style w:type="paragraph" w:styleId="Sidhuvud">
    <w:name w:val="header"/>
    <w:basedOn w:val="Normal"/>
    <w:link w:val="SidhuvudChar"/>
    <w:uiPriority w:val="99"/>
    <w:rsid w:val="00C00499"/>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536"/>
        <w:tab w:val="right" w:pos="9072"/>
      </w:tabs>
      <w:spacing w:after="0" w:line="240" w:lineRule="auto"/>
    </w:pPr>
    <w:rPr>
      <w:rFonts w:cs="Calibri"/>
      <w:color w:val="000000"/>
      <w:u w:color="000000"/>
      <w:lang w:eastAsia="sv-SE"/>
    </w:rPr>
  </w:style>
  <w:style w:type="character" w:customStyle="1" w:styleId="SidhuvudChar">
    <w:name w:val="Sidhuvud Char"/>
    <w:basedOn w:val="Standardstycketeckensnitt"/>
    <w:link w:val="Sidhuvud"/>
    <w:uiPriority w:val="99"/>
    <w:locked/>
    <w:rsid w:val="00C00499"/>
    <w:rPr>
      <w:rFonts w:ascii="Calibri" w:eastAsia="Times New Roman" w:hAnsi="Calibri" w:cs="Calibri"/>
      <w:color w:val="000000"/>
      <w:sz w:val="22"/>
      <w:szCs w:val="22"/>
      <w:u w:color="000000"/>
      <w:lang w:val="sv-SE" w:eastAsia="sv-SE" w:bidi="ar-SA"/>
    </w:rPr>
  </w:style>
  <w:style w:type="paragraph" w:styleId="Ballongtext">
    <w:name w:val="Balloon Text"/>
    <w:basedOn w:val="Normal"/>
    <w:link w:val="BallongtextChar"/>
    <w:uiPriority w:val="99"/>
    <w:semiHidden/>
    <w:rsid w:val="003B30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3B30CD"/>
    <w:rPr>
      <w:rFonts w:ascii="Tahoma" w:hAnsi="Tahoma" w:cs="Tahoma"/>
      <w:sz w:val="16"/>
      <w:szCs w:val="16"/>
    </w:rPr>
  </w:style>
  <w:style w:type="character" w:customStyle="1" w:styleId="BrdtextChar">
    <w:name w:val="Brödtext Char"/>
    <w:aliases w:val="KTH Brödtext Char"/>
    <w:basedOn w:val="Standardstycketeckensnitt"/>
    <w:link w:val="Brdtext"/>
    <w:uiPriority w:val="99"/>
    <w:locked/>
    <w:rsid w:val="00973E08"/>
    <w:rPr>
      <w:rFonts w:ascii="Garamond" w:hAnsi="Garamond"/>
    </w:rPr>
  </w:style>
  <w:style w:type="paragraph" w:styleId="Brdtext">
    <w:name w:val="Body Text"/>
    <w:aliases w:val="KTH Brödtext"/>
    <w:basedOn w:val="Normal"/>
    <w:link w:val="BrdtextChar"/>
    <w:uiPriority w:val="99"/>
    <w:unhideWhenUsed/>
    <w:qFormat/>
    <w:rsid w:val="00973E08"/>
    <w:pPr>
      <w:spacing w:after="240" w:line="260" w:lineRule="atLeast"/>
    </w:pPr>
    <w:rPr>
      <w:rFonts w:ascii="Garamond" w:hAnsi="Garamond"/>
      <w:lang w:eastAsia="sv-SE"/>
    </w:rPr>
  </w:style>
  <w:style w:type="character" w:customStyle="1" w:styleId="BrdtextChar1">
    <w:name w:val="Brödtext Char1"/>
    <w:basedOn w:val="Standardstycketeckensnitt"/>
    <w:uiPriority w:val="99"/>
    <w:semiHidden/>
    <w:rsid w:val="00973E08"/>
    <w:rPr>
      <w:lang w:eastAsia="en-US"/>
    </w:rPr>
  </w:style>
  <w:style w:type="paragraph" w:styleId="Liststycke">
    <w:name w:val="List Paragraph"/>
    <w:basedOn w:val="Normal"/>
    <w:uiPriority w:val="34"/>
    <w:qFormat/>
    <w:rsid w:val="00C755A9"/>
    <w:pPr>
      <w:ind w:left="720"/>
      <w:contextualSpacing/>
    </w:pPr>
  </w:style>
  <w:style w:type="paragraph" w:styleId="Sidfot">
    <w:name w:val="footer"/>
    <w:basedOn w:val="Normal"/>
    <w:link w:val="SidfotChar"/>
    <w:uiPriority w:val="99"/>
    <w:unhideWhenUsed/>
    <w:rsid w:val="009311A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311A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9D0A226890C144A8A657BEC535EDF64" ma:contentTypeVersion="10" ma:contentTypeDescription="Skapa ett nytt dokument." ma:contentTypeScope="" ma:versionID="5832e60fb3579e6fdc92e214e0c242ed">
  <xsd:schema xmlns:xsd="http://www.w3.org/2001/XMLSchema" xmlns:xs="http://www.w3.org/2001/XMLSchema" xmlns:p="http://schemas.microsoft.com/office/2006/metadata/properties" xmlns:ns2="53ff5248-2821-4010-9364-b535ff673187" xmlns:ns3="d48e3e69-a802-477b-b15a-7f222b39d2b2" targetNamespace="http://schemas.microsoft.com/office/2006/metadata/properties" ma:root="true" ma:fieldsID="302c9350484a2925b9ded06f60cdc78c" ns2:_="" ns3:_="">
    <xsd:import namespace="53ff5248-2821-4010-9364-b535ff673187"/>
    <xsd:import namespace="d48e3e69-a802-477b-b15a-7f222b39d2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f5248-2821-4010-9364-b535ff6731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e3e69-a802-477b-b15a-7f222b39d2b2"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49E1DB-0860-4321-BDDE-D1D112447555}"/>
</file>

<file path=customXml/itemProps2.xml><?xml version="1.0" encoding="utf-8"?>
<ds:datastoreItem xmlns:ds="http://schemas.openxmlformats.org/officeDocument/2006/customXml" ds:itemID="{BCE8D7DB-8B3C-459B-BE2B-BD0A4DE34A0A}">
  <ds:schemaRefs>
    <ds:schemaRef ds:uri="http://schemas.microsoft.com/sharepoint/v3/contenttype/forms"/>
  </ds:schemaRefs>
</ds:datastoreItem>
</file>

<file path=customXml/itemProps3.xml><?xml version="1.0" encoding="utf-8"?>
<ds:datastoreItem xmlns:ds="http://schemas.openxmlformats.org/officeDocument/2006/customXml" ds:itemID="{9A83EE9B-F894-4451-8EEB-5869848952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1636</Words>
  <Characters>8673</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Börje Karlsson</dc:creator>
  <cp:lastModifiedBy>Catarina Nordin Thorpe</cp:lastModifiedBy>
  <cp:revision>6</cp:revision>
  <cp:lastPrinted>2017-09-12T11:34:00Z</cp:lastPrinted>
  <dcterms:created xsi:type="dcterms:W3CDTF">2018-11-16T11:21:00Z</dcterms:created>
  <dcterms:modified xsi:type="dcterms:W3CDTF">2018-11-16T14:01:00Z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0x010100C9D0A226890C144A8A657BEC535EDF64</vt:lpwstr>
  </property>
</Properties>
</file>