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59B" w:rsidRPr="00C16DFB" w:rsidRDefault="0021578C" w:rsidP="005236A8">
      <w:pPr>
        <w:pStyle w:val="Rubrik1"/>
        <w:rPr>
          <w:rFonts w:ascii="Calibri Light" w:hAnsi="Calibri Light"/>
          <w:color w:val="auto"/>
        </w:rPr>
      </w:pPr>
      <w:r w:rsidRPr="00C16DFB">
        <w:rPr>
          <w:rFonts w:ascii="Calibri Light" w:hAnsi="Calibri Light"/>
          <w:color w:val="auto"/>
        </w:rPr>
        <w:t xml:space="preserve">Tidplan för </w:t>
      </w:r>
      <w:proofErr w:type="spellStart"/>
      <w:r w:rsidRPr="00C16DFB">
        <w:rPr>
          <w:rFonts w:ascii="Calibri Light" w:hAnsi="Calibri Light"/>
          <w:color w:val="auto"/>
        </w:rPr>
        <w:t>LAG:s</w:t>
      </w:r>
      <w:proofErr w:type="spellEnd"/>
      <w:r w:rsidRPr="00C16DFB">
        <w:rPr>
          <w:rFonts w:ascii="Calibri Light" w:hAnsi="Calibri Light"/>
          <w:color w:val="auto"/>
        </w:rPr>
        <w:t xml:space="preserve"> uppföljning och utvärdering</w:t>
      </w:r>
      <w:r w:rsidR="00EB103F" w:rsidRPr="00C16DFB">
        <w:rPr>
          <w:rFonts w:ascii="Calibri Light" w:hAnsi="Calibri Light"/>
          <w:color w:val="auto"/>
        </w:rPr>
        <w:tab/>
      </w:r>
      <w:r w:rsidR="00EB103F" w:rsidRPr="00C16DFB">
        <w:rPr>
          <w:rFonts w:ascii="Calibri Light" w:hAnsi="Calibri Light"/>
          <w:color w:val="auto"/>
        </w:rPr>
        <w:tab/>
      </w:r>
      <w:r w:rsidR="00EB103F" w:rsidRPr="00C16DFB">
        <w:rPr>
          <w:rFonts w:ascii="Calibri Light" w:hAnsi="Calibri Light"/>
          <w:color w:val="auto"/>
        </w:rPr>
        <w:tab/>
      </w:r>
      <w:r w:rsidR="00EB103F" w:rsidRPr="00C16DFB">
        <w:rPr>
          <w:rFonts w:ascii="Calibri Light" w:hAnsi="Calibri Light"/>
          <w:color w:val="auto"/>
        </w:rPr>
        <w:tab/>
      </w:r>
      <w:r w:rsidR="00EB103F" w:rsidRPr="00C16DFB">
        <w:rPr>
          <w:rFonts w:ascii="Calibri Light" w:hAnsi="Calibri Light"/>
          <w:color w:val="auto"/>
        </w:rPr>
        <w:tab/>
      </w:r>
      <w:r w:rsidR="00EB103F" w:rsidRPr="00C16DFB">
        <w:rPr>
          <w:rFonts w:ascii="Calibri Light" w:hAnsi="Calibri Light"/>
          <w:color w:val="auto"/>
        </w:rPr>
        <w:tab/>
      </w:r>
      <w:r w:rsidR="00BF57F5">
        <w:rPr>
          <w:rFonts w:ascii="Calibri Light" w:hAnsi="Calibri Light"/>
          <w:color w:val="auto"/>
        </w:rPr>
        <w:t>Bilaga 9</w:t>
      </w:r>
    </w:p>
    <w:tbl>
      <w:tblPr>
        <w:tblStyle w:val="Tabellrutnt"/>
        <w:tblW w:w="15309" w:type="dxa"/>
        <w:tblLayout w:type="fixed"/>
        <w:tblLook w:val="04A0" w:firstRow="1" w:lastRow="0" w:firstColumn="1" w:lastColumn="0" w:noHBand="0" w:noVBand="1"/>
      </w:tblPr>
      <w:tblGrid>
        <w:gridCol w:w="1510"/>
        <w:gridCol w:w="1379"/>
        <w:gridCol w:w="1380"/>
        <w:gridCol w:w="1380"/>
        <w:gridCol w:w="1380"/>
        <w:gridCol w:w="1380"/>
        <w:gridCol w:w="1380"/>
        <w:gridCol w:w="1380"/>
        <w:gridCol w:w="1380"/>
        <w:gridCol w:w="1380"/>
        <w:gridCol w:w="1380"/>
      </w:tblGrid>
      <w:tr w:rsidR="00037EDF" w:rsidRPr="007316E1" w:rsidTr="00AC4730">
        <w:tc>
          <w:tcPr>
            <w:tcW w:w="1510" w:type="dxa"/>
          </w:tcPr>
          <w:p w:rsidR="0021578C" w:rsidRPr="007316E1" w:rsidRDefault="0021578C" w:rsidP="00CE7A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9" w:type="dxa"/>
          </w:tcPr>
          <w:p w:rsidR="0021578C" w:rsidRPr="007316E1" w:rsidRDefault="0021578C" w:rsidP="00CE7A8D">
            <w:pPr>
              <w:jc w:val="center"/>
              <w:rPr>
                <w:b/>
                <w:sz w:val="18"/>
                <w:szCs w:val="18"/>
              </w:rPr>
            </w:pPr>
            <w:r w:rsidRPr="007316E1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1380" w:type="dxa"/>
          </w:tcPr>
          <w:p w:rsidR="0021578C" w:rsidRPr="007316E1" w:rsidRDefault="0021578C" w:rsidP="00CE7A8D">
            <w:pPr>
              <w:jc w:val="center"/>
              <w:rPr>
                <w:b/>
                <w:sz w:val="18"/>
                <w:szCs w:val="18"/>
              </w:rPr>
            </w:pPr>
            <w:r w:rsidRPr="007316E1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1380" w:type="dxa"/>
          </w:tcPr>
          <w:p w:rsidR="0021578C" w:rsidRPr="007316E1" w:rsidRDefault="0021578C" w:rsidP="00CE7A8D">
            <w:pPr>
              <w:jc w:val="center"/>
              <w:rPr>
                <w:b/>
                <w:sz w:val="18"/>
                <w:szCs w:val="18"/>
              </w:rPr>
            </w:pPr>
            <w:r w:rsidRPr="007316E1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1380" w:type="dxa"/>
          </w:tcPr>
          <w:p w:rsidR="0021578C" w:rsidRPr="007316E1" w:rsidRDefault="0021578C" w:rsidP="00CE7A8D">
            <w:pPr>
              <w:jc w:val="center"/>
              <w:rPr>
                <w:b/>
                <w:sz w:val="18"/>
                <w:szCs w:val="18"/>
              </w:rPr>
            </w:pPr>
            <w:r w:rsidRPr="007316E1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1380" w:type="dxa"/>
          </w:tcPr>
          <w:p w:rsidR="0021578C" w:rsidRPr="007316E1" w:rsidRDefault="0021578C" w:rsidP="00CE7A8D">
            <w:pPr>
              <w:jc w:val="center"/>
              <w:rPr>
                <w:b/>
                <w:sz w:val="18"/>
                <w:szCs w:val="18"/>
              </w:rPr>
            </w:pPr>
            <w:r w:rsidRPr="007316E1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1380" w:type="dxa"/>
          </w:tcPr>
          <w:p w:rsidR="0021578C" w:rsidRPr="007316E1" w:rsidRDefault="0021578C" w:rsidP="00CE7A8D">
            <w:pPr>
              <w:jc w:val="center"/>
              <w:rPr>
                <w:b/>
                <w:sz w:val="18"/>
                <w:szCs w:val="18"/>
              </w:rPr>
            </w:pPr>
            <w:r w:rsidRPr="007316E1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1380" w:type="dxa"/>
          </w:tcPr>
          <w:p w:rsidR="0021578C" w:rsidRPr="007316E1" w:rsidRDefault="0021578C" w:rsidP="00CE7A8D">
            <w:pPr>
              <w:jc w:val="center"/>
              <w:rPr>
                <w:b/>
                <w:sz w:val="18"/>
                <w:szCs w:val="18"/>
              </w:rPr>
            </w:pPr>
            <w:r w:rsidRPr="007316E1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380" w:type="dxa"/>
          </w:tcPr>
          <w:p w:rsidR="0021578C" w:rsidRPr="007316E1" w:rsidRDefault="0021578C" w:rsidP="00CE7A8D">
            <w:pPr>
              <w:jc w:val="center"/>
              <w:rPr>
                <w:b/>
                <w:sz w:val="18"/>
                <w:szCs w:val="18"/>
              </w:rPr>
            </w:pPr>
            <w:r w:rsidRPr="007316E1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1380" w:type="dxa"/>
          </w:tcPr>
          <w:p w:rsidR="0021578C" w:rsidRPr="007316E1" w:rsidRDefault="0021578C" w:rsidP="00CE7A8D">
            <w:pPr>
              <w:jc w:val="center"/>
              <w:rPr>
                <w:b/>
                <w:sz w:val="18"/>
                <w:szCs w:val="18"/>
              </w:rPr>
            </w:pPr>
            <w:r w:rsidRPr="007316E1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380" w:type="dxa"/>
          </w:tcPr>
          <w:p w:rsidR="0021578C" w:rsidRPr="007316E1" w:rsidRDefault="0021578C" w:rsidP="00CE7A8D">
            <w:pPr>
              <w:jc w:val="center"/>
              <w:rPr>
                <w:b/>
                <w:sz w:val="18"/>
                <w:szCs w:val="18"/>
              </w:rPr>
            </w:pPr>
            <w:r w:rsidRPr="007316E1">
              <w:rPr>
                <w:b/>
                <w:sz w:val="18"/>
                <w:szCs w:val="18"/>
              </w:rPr>
              <w:t>2024</w:t>
            </w:r>
          </w:p>
        </w:tc>
      </w:tr>
      <w:tr w:rsidR="00037EDF" w:rsidRPr="007316E1" w:rsidTr="00AC4730">
        <w:tc>
          <w:tcPr>
            <w:tcW w:w="1510" w:type="dxa"/>
          </w:tcPr>
          <w:p w:rsidR="0021578C" w:rsidRPr="00C16DFB" w:rsidRDefault="0021578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16DFB">
              <w:rPr>
                <w:rFonts w:ascii="Garamond" w:hAnsi="Garamond"/>
                <w:b/>
                <w:sz w:val="18"/>
                <w:szCs w:val="18"/>
              </w:rPr>
              <w:t>EU-rapporter, som Jordbruksverket ska leverera</w:t>
            </w:r>
          </w:p>
        </w:tc>
        <w:tc>
          <w:tcPr>
            <w:tcW w:w="1379" w:type="dxa"/>
          </w:tcPr>
          <w:p w:rsidR="0021578C" w:rsidRPr="00C16DFB" w:rsidRDefault="0021578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380" w:type="dxa"/>
          </w:tcPr>
          <w:p w:rsidR="0021578C" w:rsidRPr="00C16DFB" w:rsidRDefault="0021578C" w:rsidP="00E407F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16DFB">
              <w:rPr>
                <w:rFonts w:ascii="Garamond" w:hAnsi="Garamond"/>
                <w:b/>
                <w:sz w:val="18"/>
                <w:szCs w:val="18"/>
              </w:rPr>
              <w:t>Årsrapport (grundversion)</w:t>
            </w:r>
          </w:p>
        </w:tc>
        <w:tc>
          <w:tcPr>
            <w:tcW w:w="1380" w:type="dxa"/>
          </w:tcPr>
          <w:p w:rsidR="0021578C" w:rsidRPr="00C16DFB" w:rsidRDefault="0021578C" w:rsidP="00E407F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16DFB">
              <w:rPr>
                <w:rFonts w:ascii="Garamond" w:hAnsi="Garamond"/>
                <w:b/>
                <w:sz w:val="18"/>
                <w:szCs w:val="18"/>
              </w:rPr>
              <w:t>Årsrapport (utökad</w:t>
            </w:r>
            <w:r w:rsidR="00406D48" w:rsidRPr="00C16DFB">
              <w:rPr>
                <w:rFonts w:ascii="Garamond" w:hAnsi="Garamond"/>
                <w:b/>
                <w:sz w:val="18"/>
                <w:szCs w:val="18"/>
              </w:rPr>
              <w:t xml:space="preserve"> version</w:t>
            </w:r>
            <w:r w:rsidRPr="00C16DFB">
              <w:rPr>
                <w:rFonts w:ascii="Garamond" w:hAnsi="Garamond"/>
                <w:b/>
                <w:sz w:val="18"/>
                <w:szCs w:val="18"/>
              </w:rPr>
              <w:t>)</w:t>
            </w:r>
          </w:p>
        </w:tc>
        <w:tc>
          <w:tcPr>
            <w:tcW w:w="1380" w:type="dxa"/>
          </w:tcPr>
          <w:p w:rsidR="0021578C" w:rsidRPr="00C16DFB" w:rsidRDefault="0021578C" w:rsidP="00E407F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16DFB">
              <w:rPr>
                <w:rFonts w:ascii="Garamond" w:hAnsi="Garamond"/>
                <w:b/>
                <w:sz w:val="18"/>
                <w:szCs w:val="18"/>
              </w:rPr>
              <w:t>Årsrapport (grundversion)</w:t>
            </w:r>
          </w:p>
        </w:tc>
        <w:tc>
          <w:tcPr>
            <w:tcW w:w="1380" w:type="dxa"/>
          </w:tcPr>
          <w:p w:rsidR="0021578C" w:rsidRPr="00C16DFB" w:rsidRDefault="0021578C" w:rsidP="00E407F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16DFB">
              <w:rPr>
                <w:rFonts w:ascii="Garamond" w:hAnsi="Garamond"/>
                <w:b/>
                <w:sz w:val="18"/>
                <w:szCs w:val="18"/>
              </w:rPr>
              <w:t>Årsrapport (utökad</w:t>
            </w:r>
            <w:r w:rsidR="00406D48" w:rsidRPr="00C16DFB">
              <w:rPr>
                <w:rFonts w:ascii="Garamond" w:hAnsi="Garamond"/>
                <w:b/>
                <w:sz w:val="18"/>
                <w:szCs w:val="18"/>
              </w:rPr>
              <w:t xml:space="preserve"> version</w:t>
            </w:r>
            <w:r w:rsidRPr="00C16DFB">
              <w:rPr>
                <w:rFonts w:ascii="Garamond" w:hAnsi="Garamond"/>
                <w:b/>
                <w:sz w:val="18"/>
                <w:szCs w:val="18"/>
              </w:rPr>
              <w:t>)</w:t>
            </w:r>
          </w:p>
        </w:tc>
        <w:tc>
          <w:tcPr>
            <w:tcW w:w="1380" w:type="dxa"/>
          </w:tcPr>
          <w:p w:rsidR="0021578C" w:rsidRPr="00C16DFB" w:rsidRDefault="0021578C" w:rsidP="00E407F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16DFB">
              <w:rPr>
                <w:rFonts w:ascii="Garamond" w:hAnsi="Garamond"/>
                <w:b/>
                <w:sz w:val="18"/>
                <w:szCs w:val="18"/>
              </w:rPr>
              <w:t>Årsrapport (grundversion)</w:t>
            </w:r>
          </w:p>
        </w:tc>
        <w:tc>
          <w:tcPr>
            <w:tcW w:w="1380" w:type="dxa"/>
          </w:tcPr>
          <w:p w:rsidR="0021578C" w:rsidRPr="00C16DFB" w:rsidRDefault="0021578C" w:rsidP="00E407F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16DFB">
              <w:rPr>
                <w:rFonts w:ascii="Garamond" w:hAnsi="Garamond"/>
                <w:b/>
                <w:sz w:val="18"/>
                <w:szCs w:val="18"/>
              </w:rPr>
              <w:t>Årsrapport (grund</w:t>
            </w:r>
            <w:r w:rsidR="00CE0DAE" w:rsidRPr="00C16DFB">
              <w:rPr>
                <w:rFonts w:ascii="Garamond" w:hAnsi="Garamond"/>
                <w:b/>
                <w:sz w:val="18"/>
                <w:szCs w:val="18"/>
              </w:rPr>
              <w:t>-</w:t>
            </w:r>
            <w:r w:rsidRPr="00C16DFB">
              <w:rPr>
                <w:rFonts w:ascii="Garamond" w:hAnsi="Garamond"/>
                <w:b/>
                <w:sz w:val="18"/>
                <w:szCs w:val="18"/>
              </w:rPr>
              <w:t>version)</w:t>
            </w:r>
          </w:p>
        </w:tc>
        <w:tc>
          <w:tcPr>
            <w:tcW w:w="1380" w:type="dxa"/>
          </w:tcPr>
          <w:p w:rsidR="0021578C" w:rsidRPr="00C16DFB" w:rsidRDefault="0021578C" w:rsidP="00E407F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16DFB">
              <w:rPr>
                <w:rFonts w:ascii="Garamond" w:hAnsi="Garamond"/>
                <w:b/>
                <w:sz w:val="18"/>
                <w:szCs w:val="18"/>
              </w:rPr>
              <w:t>Årsrapport (grundversion)</w:t>
            </w:r>
          </w:p>
        </w:tc>
        <w:tc>
          <w:tcPr>
            <w:tcW w:w="1380" w:type="dxa"/>
          </w:tcPr>
          <w:p w:rsidR="0021578C" w:rsidRPr="00C16DFB" w:rsidRDefault="0021578C" w:rsidP="00E407F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16DFB">
              <w:rPr>
                <w:rFonts w:ascii="Garamond" w:hAnsi="Garamond"/>
                <w:b/>
                <w:sz w:val="18"/>
                <w:szCs w:val="18"/>
              </w:rPr>
              <w:t>Årsrapport (grund</w:t>
            </w:r>
            <w:r w:rsidR="00CE0DAE" w:rsidRPr="00C16DFB">
              <w:rPr>
                <w:rFonts w:ascii="Garamond" w:hAnsi="Garamond"/>
                <w:b/>
                <w:sz w:val="18"/>
                <w:szCs w:val="18"/>
              </w:rPr>
              <w:t>-</w:t>
            </w:r>
            <w:r w:rsidRPr="00C16DFB">
              <w:rPr>
                <w:rFonts w:ascii="Garamond" w:hAnsi="Garamond"/>
                <w:b/>
                <w:sz w:val="18"/>
                <w:szCs w:val="18"/>
              </w:rPr>
              <w:t>version)</w:t>
            </w:r>
          </w:p>
        </w:tc>
        <w:tc>
          <w:tcPr>
            <w:tcW w:w="1380" w:type="dxa"/>
          </w:tcPr>
          <w:p w:rsidR="0021578C" w:rsidRPr="00C16DFB" w:rsidRDefault="0021578C" w:rsidP="00E407F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16DFB">
              <w:rPr>
                <w:rFonts w:ascii="Garamond" w:hAnsi="Garamond"/>
                <w:b/>
                <w:sz w:val="18"/>
                <w:szCs w:val="18"/>
              </w:rPr>
              <w:t>Slut</w:t>
            </w:r>
            <w:r w:rsidR="006C69A1" w:rsidRPr="00C16DFB">
              <w:rPr>
                <w:rFonts w:ascii="Garamond" w:hAnsi="Garamond"/>
                <w:b/>
                <w:sz w:val="18"/>
                <w:szCs w:val="18"/>
              </w:rPr>
              <w:t>-</w:t>
            </w:r>
            <w:r w:rsidRPr="00C16DFB">
              <w:rPr>
                <w:rFonts w:ascii="Garamond" w:hAnsi="Garamond"/>
                <w:b/>
                <w:sz w:val="18"/>
                <w:szCs w:val="18"/>
              </w:rPr>
              <w:t>utvärdering</w:t>
            </w:r>
          </w:p>
        </w:tc>
      </w:tr>
      <w:tr w:rsidR="00037EDF" w:rsidRPr="007316E1" w:rsidTr="00AC4730">
        <w:tc>
          <w:tcPr>
            <w:tcW w:w="1510" w:type="dxa"/>
          </w:tcPr>
          <w:p w:rsidR="0021578C" w:rsidRPr="00C16DFB" w:rsidRDefault="0021578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16DFB">
              <w:rPr>
                <w:rFonts w:ascii="Garamond" w:hAnsi="Garamond"/>
                <w:b/>
                <w:sz w:val="18"/>
                <w:szCs w:val="18"/>
              </w:rPr>
              <w:t>LAG ska bidra med underlag/uppgifter</w:t>
            </w:r>
          </w:p>
        </w:tc>
        <w:tc>
          <w:tcPr>
            <w:tcW w:w="1379" w:type="dxa"/>
          </w:tcPr>
          <w:p w:rsidR="0021578C" w:rsidRPr="00C16DFB" w:rsidRDefault="0021578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380" w:type="dxa"/>
          </w:tcPr>
          <w:p w:rsidR="0021578C" w:rsidRPr="00C16DFB" w:rsidRDefault="0021578C" w:rsidP="00E407F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16DFB">
              <w:rPr>
                <w:rFonts w:ascii="Garamond" w:hAnsi="Garamond"/>
                <w:b/>
                <w:sz w:val="18"/>
                <w:szCs w:val="18"/>
              </w:rPr>
              <w:t>Ja</w:t>
            </w:r>
          </w:p>
        </w:tc>
        <w:tc>
          <w:tcPr>
            <w:tcW w:w="1380" w:type="dxa"/>
          </w:tcPr>
          <w:p w:rsidR="0021578C" w:rsidRPr="00C16DFB" w:rsidRDefault="0021578C" w:rsidP="00E407F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16DFB">
              <w:rPr>
                <w:rFonts w:ascii="Garamond" w:hAnsi="Garamond"/>
                <w:b/>
                <w:sz w:val="18"/>
                <w:szCs w:val="18"/>
              </w:rPr>
              <w:t>Ja</w:t>
            </w:r>
          </w:p>
        </w:tc>
        <w:tc>
          <w:tcPr>
            <w:tcW w:w="1380" w:type="dxa"/>
          </w:tcPr>
          <w:p w:rsidR="0021578C" w:rsidRPr="00C16DFB" w:rsidRDefault="0021578C" w:rsidP="00E407F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16DFB">
              <w:rPr>
                <w:rFonts w:ascii="Garamond" w:hAnsi="Garamond"/>
                <w:b/>
                <w:sz w:val="18"/>
                <w:szCs w:val="18"/>
              </w:rPr>
              <w:t>Ja</w:t>
            </w:r>
          </w:p>
        </w:tc>
        <w:tc>
          <w:tcPr>
            <w:tcW w:w="1380" w:type="dxa"/>
          </w:tcPr>
          <w:p w:rsidR="0021578C" w:rsidRPr="00C16DFB" w:rsidRDefault="0021578C" w:rsidP="00E407F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16DFB">
              <w:rPr>
                <w:rFonts w:ascii="Garamond" w:hAnsi="Garamond"/>
                <w:b/>
                <w:sz w:val="18"/>
                <w:szCs w:val="18"/>
              </w:rPr>
              <w:t>Ja</w:t>
            </w:r>
          </w:p>
        </w:tc>
        <w:tc>
          <w:tcPr>
            <w:tcW w:w="1380" w:type="dxa"/>
          </w:tcPr>
          <w:p w:rsidR="0021578C" w:rsidRPr="00C16DFB" w:rsidRDefault="0021578C" w:rsidP="00E407F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16DFB">
              <w:rPr>
                <w:rFonts w:ascii="Garamond" w:hAnsi="Garamond"/>
                <w:b/>
                <w:sz w:val="18"/>
                <w:szCs w:val="18"/>
              </w:rPr>
              <w:t>Ja</w:t>
            </w:r>
          </w:p>
        </w:tc>
        <w:tc>
          <w:tcPr>
            <w:tcW w:w="1380" w:type="dxa"/>
          </w:tcPr>
          <w:p w:rsidR="0021578C" w:rsidRPr="00C16DFB" w:rsidRDefault="0021578C" w:rsidP="00E407F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16DFB">
              <w:rPr>
                <w:rFonts w:ascii="Garamond" w:hAnsi="Garamond"/>
                <w:b/>
                <w:sz w:val="18"/>
                <w:szCs w:val="18"/>
              </w:rPr>
              <w:t>Ja</w:t>
            </w:r>
          </w:p>
        </w:tc>
        <w:tc>
          <w:tcPr>
            <w:tcW w:w="1380" w:type="dxa"/>
          </w:tcPr>
          <w:p w:rsidR="0021578C" w:rsidRPr="00C16DFB" w:rsidRDefault="0021578C" w:rsidP="00E407F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16DFB">
              <w:rPr>
                <w:rFonts w:ascii="Garamond" w:hAnsi="Garamond"/>
                <w:b/>
                <w:sz w:val="18"/>
                <w:szCs w:val="18"/>
              </w:rPr>
              <w:t>Ja</w:t>
            </w:r>
          </w:p>
        </w:tc>
        <w:tc>
          <w:tcPr>
            <w:tcW w:w="1380" w:type="dxa"/>
          </w:tcPr>
          <w:p w:rsidR="0021578C" w:rsidRPr="00C16DFB" w:rsidRDefault="0021578C" w:rsidP="00E407F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16DFB">
              <w:rPr>
                <w:rFonts w:ascii="Garamond" w:hAnsi="Garamond"/>
                <w:b/>
                <w:sz w:val="18"/>
                <w:szCs w:val="18"/>
              </w:rPr>
              <w:t>Ja</w:t>
            </w:r>
          </w:p>
        </w:tc>
        <w:tc>
          <w:tcPr>
            <w:tcW w:w="1380" w:type="dxa"/>
          </w:tcPr>
          <w:p w:rsidR="0021578C" w:rsidRPr="00C16DFB" w:rsidRDefault="0021578C" w:rsidP="00E407F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16DFB">
              <w:rPr>
                <w:rFonts w:ascii="Garamond" w:hAnsi="Garamond"/>
                <w:b/>
                <w:sz w:val="18"/>
                <w:szCs w:val="18"/>
              </w:rPr>
              <w:t>Ja</w:t>
            </w:r>
          </w:p>
        </w:tc>
      </w:tr>
      <w:tr w:rsidR="00037EDF" w:rsidRPr="007316E1" w:rsidTr="00AC4730">
        <w:tc>
          <w:tcPr>
            <w:tcW w:w="1510" w:type="dxa"/>
          </w:tcPr>
          <w:p w:rsidR="00AC466F" w:rsidRPr="00C16DFB" w:rsidRDefault="00AC466F">
            <w:pPr>
              <w:rPr>
                <w:rFonts w:ascii="Garamond" w:hAnsi="Garamond"/>
                <w:sz w:val="16"/>
                <w:szCs w:val="16"/>
              </w:rPr>
            </w:pPr>
            <w:r w:rsidRPr="00C16DFB">
              <w:rPr>
                <w:rFonts w:ascii="Garamond" w:hAnsi="Garamond"/>
                <w:sz w:val="16"/>
                <w:szCs w:val="16"/>
              </w:rPr>
              <w:t>Förberedelser</w:t>
            </w:r>
          </w:p>
        </w:tc>
        <w:tc>
          <w:tcPr>
            <w:tcW w:w="1379" w:type="dxa"/>
          </w:tcPr>
          <w:p w:rsidR="00AC466F" w:rsidRPr="00C16DFB" w:rsidRDefault="00F37E17">
            <w:pPr>
              <w:rPr>
                <w:rFonts w:ascii="Garamond" w:hAnsi="Garamond"/>
                <w:sz w:val="16"/>
                <w:szCs w:val="16"/>
              </w:rPr>
            </w:pPr>
            <w:r w:rsidRPr="00C16DFB">
              <w:rPr>
                <w:rFonts w:ascii="Garamond" w:hAnsi="Garamond"/>
                <w:sz w:val="16"/>
                <w:szCs w:val="16"/>
              </w:rPr>
              <w:t>Identifiera behov av information/uppgifter</w:t>
            </w:r>
          </w:p>
        </w:tc>
        <w:tc>
          <w:tcPr>
            <w:tcW w:w="1380" w:type="dxa"/>
          </w:tcPr>
          <w:p w:rsidR="00AC466F" w:rsidRPr="00C16DFB" w:rsidRDefault="00C11C11">
            <w:pPr>
              <w:rPr>
                <w:rFonts w:ascii="Garamond" w:hAnsi="Garamond"/>
                <w:sz w:val="16"/>
                <w:szCs w:val="16"/>
              </w:rPr>
            </w:pPr>
            <w:r w:rsidRPr="00C16DFB">
              <w:rPr>
                <w:rFonts w:ascii="Garamond" w:hAnsi="Garamond"/>
                <w:sz w:val="16"/>
                <w:szCs w:val="16"/>
              </w:rPr>
              <w:t xml:space="preserve">Översyn av </w:t>
            </w:r>
            <w:r w:rsidR="00E407F0" w:rsidRPr="00C16DFB">
              <w:rPr>
                <w:rFonts w:ascii="Garamond" w:hAnsi="Garamond"/>
                <w:sz w:val="16"/>
                <w:szCs w:val="16"/>
              </w:rPr>
              <w:t>tillgången på data</w:t>
            </w:r>
          </w:p>
        </w:tc>
        <w:tc>
          <w:tcPr>
            <w:tcW w:w="1380" w:type="dxa"/>
          </w:tcPr>
          <w:p w:rsidR="00AC466F" w:rsidRPr="00C16DFB" w:rsidRDefault="00AC466F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80" w:type="dxa"/>
          </w:tcPr>
          <w:p w:rsidR="00AC466F" w:rsidRPr="00C16DFB" w:rsidRDefault="00C11C11">
            <w:pPr>
              <w:rPr>
                <w:rFonts w:ascii="Garamond" w:hAnsi="Garamond"/>
                <w:sz w:val="16"/>
                <w:szCs w:val="16"/>
              </w:rPr>
            </w:pPr>
            <w:r w:rsidRPr="00C16DFB">
              <w:rPr>
                <w:rFonts w:ascii="Garamond" w:hAnsi="Garamond"/>
                <w:sz w:val="16"/>
                <w:szCs w:val="16"/>
              </w:rPr>
              <w:t>Översyn av tillgången på data</w:t>
            </w:r>
          </w:p>
        </w:tc>
        <w:tc>
          <w:tcPr>
            <w:tcW w:w="1380" w:type="dxa"/>
          </w:tcPr>
          <w:p w:rsidR="00AC466F" w:rsidRPr="00C16DFB" w:rsidRDefault="00AC466F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80" w:type="dxa"/>
          </w:tcPr>
          <w:p w:rsidR="00AC466F" w:rsidRPr="00C16DFB" w:rsidRDefault="00AC466F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80" w:type="dxa"/>
          </w:tcPr>
          <w:p w:rsidR="00AC466F" w:rsidRPr="00C16DFB" w:rsidRDefault="00AC466F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80" w:type="dxa"/>
          </w:tcPr>
          <w:p w:rsidR="00AC466F" w:rsidRPr="00C16DFB" w:rsidRDefault="00C11C11">
            <w:pPr>
              <w:rPr>
                <w:rFonts w:ascii="Garamond" w:hAnsi="Garamond"/>
                <w:sz w:val="16"/>
                <w:szCs w:val="16"/>
              </w:rPr>
            </w:pPr>
            <w:r w:rsidRPr="00C16DFB">
              <w:rPr>
                <w:rFonts w:ascii="Garamond" w:hAnsi="Garamond"/>
                <w:sz w:val="16"/>
                <w:szCs w:val="16"/>
              </w:rPr>
              <w:t>Översyn av tillgången på data</w:t>
            </w:r>
          </w:p>
        </w:tc>
        <w:tc>
          <w:tcPr>
            <w:tcW w:w="1380" w:type="dxa"/>
          </w:tcPr>
          <w:p w:rsidR="00AC466F" w:rsidRPr="00C16DFB" w:rsidRDefault="00AC466F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80" w:type="dxa"/>
          </w:tcPr>
          <w:p w:rsidR="00AC466F" w:rsidRPr="00C16DFB" w:rsidRDefault="00AC466F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037EDF" w:rsidRPr="007316E1" w:rsidTr="00AC4730">
        <w:tc>
          <w:tcPr>
            <w:tcW w:w="1510" w:type="dxa"/>
          </w:tcPr>
          <w:p w:rsidR="0021578C" w:rsidRPr="00C16DFB" w:rsidRDefault="0021578C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79" w:type="dxa"/>
          </w:tcPr>
          <w:p w:rsidR="0021578C" w:rsidRPr="00C16DFB" w:rsidRDefault="00135ACE">
            <w:pPr>
              <w:rPr>
                <w:rFonts w:ascii="Garamond" w:hAnsi="Garamond"/>
                <w:sz w:val="16"/>
                <w:szCs w:val="16"/>
              </w:rPr>
            </w:pPr>
            <w:r w:rsidRPr="00C16DFB">
              <w:rPr>
                <w:rFonts w:ascii="Garamond" w:hAnsi="Garamond"/>
                <w:sz w:val="16"/>
                <w:szCs w:val="16"/>
              </w:rPr>
              <w:t>Gå igenom och bestäm data</w:t>
            </w:r>
            <w:r w:rsidR="00683507" w:rsidRPr="00C16DFB">
              <w:rPr>
                <w:rFonts w:ascii="Garamond" w:hAnsi="Garamond"/>
                <w:sz w:val="16"/>
                <w:szCs w:val="16"/>
              </w:rPr>
              <w:t>källor</w:t>
            </w:r>
          </w:p>
        </w:tc>
        <w:tc>
          <w:tcPr>
            <w:tcW w:w="1380" w:type="dxa"/>
          </w:tcPr>
          <w:p w:rsidR="0021578C" w:rsidRPr="00C16DFB" w:rsidRDefault="00453243">
            <w:pPr>
              <w:rPr>
                <w:rFonts w:ascii="Garamond" w:hAnsi="Garamond"/>
                <w:sz w:val="16"/>
                <w:szCs w:val="16"/>
              </w:rPr>
            </w:pPr>
            <w:r w:rsidRPr="00C16DFB">
              <w:rPr>
                <w:rFonts w:ascii="Garamond" w:hAnsi="Garamond"/>
                <w:sz w:val="16"/>
                <w:szCs w:val="16"/>
              </w:rPr>
              <w:t>Komplettera</w:t>
            </w:r>
          </w:p>
        </w:tc>
        <w:tc>
          <w:tcPr>
            <w:tcW w:w="1380" w:type="dxa"/>
          </w:tcPr>
          <w:p w:rsidR="0021578C" w:rsidRPr="00C16DFB" w:rsidRDefault="0021578C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80" w:type="dxa"/>
          </w:tcPr>
          <w:p w:rsidR="0021578C" w:rsidRPr="00C16DFB" w:rsidRDefault="00453243">
            <w:pPr>
              <w:rPr>
                <w:rFonts w:ascii="Garamond" w:hAnsi="Garamond"/>
                <w:sz w:val="16"/>
                <w:szCs w:val="16"/>
              </w:rPr>
            </w:pPr>
            <w:r w:rsidRPr="00C16DFB">
              <w:rPr>
                <w:rFonts w:ascii="Garamond" w:hAnsi="Garamond"/>
                <w:sz w:val="16"/>
                <w:szCs w:val="16"/>
              </w:rPr>
              <w:t>Komplettera</w:t>
            </w:r>
          </w:p>
        </w:tc>
        <w:tc>
          <w:tcPr>
            <w:tcW w:w="1380" w:type="dxa"/>
          </w:tcPr>
          <w:p w:rsidR="0021578C" w:rsidRPr="00C16DFB" w:rsidRDefault="0021578C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80" w:type="dxa"/>
          </w:tcPr>
          <w:p w:rsidR="0021578C" w:rsidRPr="00C16DFB" w:rsidRDefault="0021578C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80" w:type="dxa"/>
          </w:tcPr>
          <w:p w:rsidR="0021578C" w:rsidRPr="00C16DFB" w:rsidRDefault="0021578C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80" w:type="dxa"/>
          </w:tcPr>
          <w:p w:rsidR="0021578C" w:rsidRPr="00C16DFB" w:rsidRDefault="00453243">
            <w:pPr>
              <w:rPr>
                <w:rFonts w:ascii="Garamond" w:hAnsi="Garamond"/>
                <w:sz w:val="16"/>
                <w:szCs w:val="16"/>
              </w:rPr>
            </w:pPr>
            <w:r w:rsidRPr="00C16DFB">
              <w:rPr>
                <w:rFonts w:ascii="Garamond" w:hAnsi="Garamond"/>
                <w:sz w:val="16"/>
                <w:szCs w:val="16"/>
              </w:rPr>
              <w:t>Komplettera</w:t>
            </w:r>
          </w:p>
        </w:tc>
        <w:tc>
          <w:tcPr>
            <w:tcW w:w="1380" w:type="dxa"/>
          </w:tcPr>
          <w:p w:rsidR="0021578C" w:rsidRPr="00C16DFB" w:rsidRDefault="0021578C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80" w:type="dxa"/>
          </w:tcPr>
          <w:p w:rsidR="0021578C" w:rsidRPr="00C16DFB" w:rsidRDefault="0021578C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037EDF" w:rsidRPr="007316E1" w:rsidTr="00AC4730">
        <w:trPr>
          <w:trHeight w:val="1075"/>
        </w:trPr>
        <w:tc>
          <w:tcPr>
            <w:tcW w:w="1510" w:type="dxa"/>
          </w:tcPr>
          <w:p w:rsidR="0021578C" w:rsidRPr="00C16DFB" w:rsidRDefault="0021578C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79" w:type="dxa"/>
          </w:tcPr>
          <w:p w:rsidR="0021578C" w:rsidRPr="00C16DFB" w:rsidRDefault="00683507">
            <w:pPr>
              <w:rPr>
                <w:rFonts w:ascii="Garamond" w:hAnsi="Garamond"/>
                <w:sz w:val="16"/>
                <w:szCs w:val="16"/>
              </w:rPr>
            </w:pPr>
            <w:r w:rsidRPr="00C16DFB">
              <w:rPr>
                <w:rFonts w:ascii="Garamond" w:hAnsi="Garamond"/>
                <w:sz w:val="16"/>
                <w:szCs w:val="16"/>
              </w:rPr>
              <w:t>Planera insamling</w:t>
            </w:r>
            <w:r w:rsidR="008A4960" w:rsidRPr="00C16DFB">
              <w:rPr>
                <w:rFonts w:ascii="Garamond" w:hAnsi="Garamond"/>
                <w:sz w:val="16"/>
                <w:szCs w:val="16"/>
              </w:rPr>
              <w:t>en av uppgifter</w:t>
            </w:r>
            <w:r w:rsidR="00900225" w:rsidRPr="00C16DFB">
              <w:rPr>
                <w:rFonts w:ascii="Garamond" w:hAnsi="Garamond"/>
                <w:sz w:val="16"/>
                <w:szCs w:val="16"/>
              </w:rPr>
              <w:t xml:space="preserve"> och skapa riktlinjer riktade till projekten</w:t>
            </w:r>
          </w:p>
        </w:tc>
        <w:tc>
          <w:tcPr>
            <w:tcW w:w="1380" w:type="dxa"/>
          </w:tcPr>
          <w:p w:rsidR="0021578C" w:rsidRPr="00C16DFB" w:rsidRDefault="0021578C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80" w:type="dxa"/>
          </w:tcPr>
          <w:p w:rsidR="0021578C" w:rsidRPr="00C16DFB" w:rsidRDefault="0021578C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80" w:type="dxa"/>
          </w:tcPr>
          <w:p w:rsidR="0021578C" w:rsidRPr="00C16DFB" w:rsidRDefault="00EF7652">
            <w:pPr>
              <w:rPr>
                <w:rFonts w:ascii="Garamond" w:hAnsi="Garamond"/>
                <w:sz w:val="16"/>
                <w:szCs w:val="16"/>
              </w:rPr>
            </w:pPr>
            <w:r w:rsidRPr="00C16DFB">
              <w:rPr>
                <w:rFonts w:ascii="Garamond" w:hAnsi="Garamond"/>
                <w:sz w:val="16"/>
                <w:szCs w:val="16"/>
              </w:rPr>
              <w:t>Översyn av insamling</w:t>
            </w:r>
            <w:r w:rsidR="003D0BB4" w:rsidRPr="00C16DFB">
              <w:rPr>
                <w:rFonts w:ascii="Garamond" w:hAnsi="Garamond"/>
                <w:sz w:val="16"/>
                <w:szCs w:val="16"/>
              </w:rPr>
              <w:t xml:space="preserve">en av </w:t>
            </w:r>
            <w:r w:rsidRPr="00C16DFB">
              <w:rPr>
                <w:rFonts w:ascii="Garamond" w:hAnsi="Garamond"/>
                <w:sz w:val="16"/>
                <w:szCs w:val="16"/>
              </w:rPr>
              <w:t>data</w:t>
            </w:r>
          </w:p>
        </w:tc>
        <w:tc>
          <w:tcPr>
            <w:tcW w:w="1380" w:type="dxa"/>
          </w:tcPr>
          <w:p w:rsidR="0021578C" w:rsidRPr="00C16DFB" w:rsidRDefault="0021578C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80" w:type="dxa"/>
          </w:tcPr>
          <w:p w:rsidR="0021578C" w:rsidRPr="00C16DFB" w:rsidRDefault="00EF7652">
            <w:pPr>
              <w:rPr>
                <w:rFonts w:ascii="Garamond" w:hAnsi="Garamond"/>
                <w:sz w:val="16"/>
                <w:szCs w:val="16"/>
              </w:rPr>
            </w:pPr>
            <w:r w:rsidRPr="00C16DFB">
              <w:rPr>
                <w:rFonts w:ascii="Garamond" w:hAnsi="Garamond"/>
                <w:sz w:val="16"/>
                <w:szCs w:val="16"/>
              </w:rPr>
              <w:t>Öv</w:t>
            </w:r>
            <w:r w:rsidR="003D0BB4" w:rsidRPr="00C16DFB">
              <w:rPr>
                <w:rFonts w:ascii="Garamond" w:hAnsi="Garamond"/>
                <w:sz w:val="16"/>
                <w:szCs w:val="16"/>
              </w:rPr>
              <w:t xml:space="preserve">ersyn av insamling av </w:t>
            </w:r>
            <w:r w:rsidRPr="00C16DFB">
              <w:rPr>
                <w:rFonts w:ascii="Garamond" w:hAnsi="Garamond"/>
                <w:sz w:val="16"/>
                <w:szCs w:val="16"/>
              </w:rPr>
              <w:t>data</w:t>
            </w:r>
          </w:p>
        </w:tc>
        <w:tc>
          <w:tcPr>
            <w:tcW w:w="1380" w:type="dxa"/>
          </w:tcPr>
          <w:p w:rsidR="0021578C" w:rsidRPr="00C16DFB" w:rsidRDefault="0021578C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80" w:type="dxa"/>
          </w:tcPr>
          <w:p w:rsidR="0021578C" w:rsidRPr="00C16DFB" w:rsidRDefault="003D0BB4">
            <w:pPr>
              <w:rPr>
                <w:rFonts w:ascii="Garamond" w:hAnsi="Garamond"/>
                <w:sz w:val="16"/>
                <w:szCs w:val="16"/>
              </w:rPr>
            </w:pPr>
            <w:r w:rsidRPr="00C16DFB">
              <w:rPr>
                <w:rFonts w:ascii="Garamond" w:hAnsi="Garamond"/>
                <w:sz w:val="16"/>
                <w:szCs w:val="16"/>
              </w:rPr>
              <w:t>Riktlinjer till projekten inför slutredovisning och slututvärdering</w:t>
            </w:r>
          </w:p>
        </w:tc>
        <w:tc>
          <w:tcPr>
            <w:tcW w:w="1380" w:type="dxa"/>
          </w:tcPr>
          <w:p w:rsidR="0021578C" w:rsidRPr="00C16DFB" w:rsidRDefault="0021578C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80" w:type="dxa"/>
          </w:tcPr>
          <w:p w:rsidR="0021578C" w:rsidRPr="00C16DFB" w:rsidRDefault="0021578C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3669EB" w:rsidRPr="007316E1" w:rsidTr="00AC4730">
        <w:trPr>
          <w:trHeight w:val="465"/>
        </w:trPr>
        <w:tc>
          <w:tcPr>
            <w:tcW w:w="1510" w:type="dxa"/>
            <w:shd w:val="clear" w:color="auto" w:fill="D9D9D9" w:themeFill="background1" w:themeFillShade="D9"/>
          </w:tcPr>
          <w:p w:rsidR="009F3B63" w:rsidRPr="00C16DFB" w:rsidRDefault="009F3B63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D9D9D9" w:themeFill="background1" w:themeFillShade="D9"/>
          </w:tcPr>
          <w:p w:rsidR="009F3B63" w:rsidRPr="00C16DFB" w:rsidRDefault="009F3B63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420" w:type="dxa"/>
            <w:gridSpan w:val="9"/>
            <w:shd w:val="clear" w:color="auto" w:fill="D9D9D9" w:themeFill="background1" w:themeFillShade="D9"/>
          </w:tcPr>
          <w:p w:rsidR="009F3B63" w:rsidRPr="00C16DFB" w:rsidRDefault="009F3B63">
            <w:pPr>
              <w:rPr>
                <w:rFonts w:ascii="Garamond" w:hAnsi="Garamond"/>
                <w:sz w:val="18"/>
                <w:szCs w:val="18"/>
              </w:rPr>
            </w:pPr>
            <w:r w:rsidRPr="00C16DFB">
              <w:rPr>
                <w:rFonts w:ascii="Garamond" w:hAnsi="Garamond"/>
                <w:sz w:val="18"/>
                <w:szCs w:val="18"/>
              </w:rPr>
              <w:t>Fortlöpande koordinering av uppföljning och utvärdering och bidrag till årsrapporter</w:t>
            </w:r>
          </w:p>
        </w:tc>
      </w:tr>
      <w:tr w:rsidR="00AC4730" w:rsidRPr="007316E1" w:rsidTr="00AC4730">
        <w:trPr>
          <w:trHeight w:val="964"/>
        </w:trPr>
        <w:tc>
          <w:tcPr>
            <w:tcW w:w="1510" w:type="dxa"/>
            <w:vMerge w:val="restart"/>
          </w:tcPr>
          <w:p w:rsidR="00AC4730" w:rsidRPr="00C16DFB" w:rsidRDefault="00AC4730" w:rsidP="00AC4730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16DFB">
              <w:rPr>
                <w:rFonts w:ascii="Garamond" w:hAnsi="Garamond"/>
                <w:b/>
                <w:sz w:val="18"/>
                <w:szCs w:val="18"/>
              </w:rPr>
              <w:t>Aktiviteter på LAG/strateginivån</w:t>
            </w:r>
          </w:p>
        </w:tc>
        <w:tc>
          <w:tcPr>
            <w:tcW w:w="1379" w:type="dxa"/>
          </w:tcPr>
          <w:p w:rsidR="00AC4730" w:rsidRPr="00C16DFB" w:rsidRDefault="00AC4730" w:rsidP="00AC4730">
            <w:pPr>
              <w:rPr>
                <w:rFonts w:ascii="Garamond" w:hAnsi="Garamond"/>
                <w:sz w:val="18"/>
                <w:szCs w:val="18"/>
              </w:rPr>
            </w:pPr>
            <w:r w:rsidRPr="00C16DFB">
              <w:rPr>
                <w:rFonts w:ascii="Garamond" w:hAnsi="Garamond"/>
                <w:sz w:val="16"/>
                <w:szCs w:val="16"/>
              </w:rPr>
              <w:t>Förberedelse och koordinering av aktiviteter (del i att klara ovanstående databehov)</w:t>
            </w:r>
          </w:p>
        </w:tc>
        <w:tc>
          <w:tcPr>
            <w:tcW w:w="1380" w:type="dxa"/>
          </w:tcPr>
          <w:p w:rsidR="00AC4730" w:rsidRPr="00C16DFB" w:rsidRDefault="00AC4730" w:rsidP="00AC4730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16DFB">
              <w:rPr>
                <w:rFonts w:ascii="Garamond" w:hAnsi="Garamond"/>
                <w:b/>
                <w:sz w:val="18"/>
                <w:szCs w:val="18"/>
              </w:rPr>
              <w:t>Årlig uppföljning av strategin</w:t>
            </w:r>
          </w:p>
        </w:tc>
        <w:tc>
          <w:tcPr>
            <w:tcW w:w="1380" w:type="dxa"/>
          </w:tcPr>
          <w:p w:rsidR="00AC4730" w:rsidRPr="00C16DFB" w:rsidRDefault="00AC4730" w:rsidP="00AC4730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16DFB">
              <w:rPr>
                <w:rFonts w:ascii="Garamond" w:hAnsi="Garamond"/>
                <w:b/>
                <w:sz w:val="18"/>
                <w:szCs w:val="18"/>
              </w:rPr>
              <w:t>Årlig uppföljning av strategin</w:t>
            </w:r>
          </w:p>
        </w:tc>
        <w:tc>
          <w:tcPr>
            <w:tcW w:w="1380" w:type="dxa"/>
          </w:tcPr>
          <w:p w:rsidR="00AC4730" w:rsidRPr="00C16DFB" w:rsidRDefault="00AC4730" w:rsidP="00AC4730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16DFB">
              <w:rPr>
                <w:rFonts w:ascii="Garamond" w:hAnsi="Garamond"/>
                <w:b/>
                <w:sz w:val="18"/>
                <w:szCs w:val="18"/>
              </w:rPr>
              <w:t>Årlig uppföljning av strategin</w:t>
            </w:r>
          </w:p>
        </w:tc>
        <w:tc>
          <w:tcPr>
            <w:tcW w:w="1380" w:type="dxa"/>
          </w:tcPr>
          <w:p w:rsidR="00AC4730" w:rsidRPr="00C16DFB" w:rsidRDefault="00AC4730" w:rsidP="00AC4730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16DFB">
              <w:rPr>
                <w:rFonts w:ascii="Garamond" w:hAnsi="Garamond"/>
                <w:b/>
                <w:sz w:val="18"/>
                <w:szCs w:val="18"/>
              </w:rPr>
              <w:t>Årlig uppföljning av strategin</w:t>
            </w:r>
          </w:p>
        </w:tc>
        <w:tc>
          <w:tcPr>
            <w:tcW w:w="1380" w:type="dxa"/>
          </w:tcPr>
          <w:p w:rsidR="00AC4730" w:rsidRPr="00C16DFB" w:rsidRDefault="00AC4730" w:rsidP="00AC4730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16DFB">
              <w:rPr>
                <w:rFonts w:ascii="Garamond" w:hAnsi="Garamond"/>
                <w:b/>
                <w:sz w:val="18"/>
                <w:szCs w:val="18"/>
              </w:rPr>
              <w:t>Årlig uppföljning av strategin</w:t>
            </w:r>
          </w:p>
        </w:tc>
        <w:tc>
          <w:tcPr>
            <w:tcW w:w="1380" w:type="dxa"/>
          </w:tcPr>
          <w:p w:rsidR="00AC4730" w:rsidRPr="00C16DFB" w:rsidRDefault="00AC4730" w:rsidP="00AC4730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16DFB">
              <w:rPr>
                <w:rFonts w:ascii="Garamond" w:hAnsi="Garamond"/>
                <w:b/>
                <w:sz w:val="18"/>
                <w:szCs w:val="18"/>
              </w:rPr>
              <w:t>Årlig uppföljning av strategin</w:t>
            </w:r>
          </w:p>
        </w:tc>
        <w:tc>
          <w:tcPr>
            <w:tcW w:w="1380" w:type="dxa"/>
          </w:tcPr>
          <w:p w:rsidR="00AC4730" w:rsidRPr="00C16DFB" w:rsidRDefault="00AC4730" w:rsidP="00AC4730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16DFB">
              <w:rPr>
                <w:rFonts w:ascii="Garamond" w:hAnsi="Garamond"/>
                <w:b/>
                <w:sz w:val="18"/>
                <w:szCs w:val="18"/>
              </w:rPr>
              <w:t>Årlig uppföljning av strategin</w:t>
            </w:r>
          </w:p>
        </w:tc>
        <w:tc>
          <w:tcPr>
            <w:tcW w:w="1380" w:type="dxa"/>
          </w:tcPr>
          <w:p w:rsidR="00AC4730" w:rsidRPr="00C16DFB" w:rsidRDefault="00AC4730" w:rsidP="00AC4730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16DFB">
              <w:rPr>
                <w:rFonts w:ascii="Garamond" w:hAnsi="Garamond"/>
                <w:b/>
                <w:sz w:val="18"/>
                <w:szCs w:val="18"/>
              </w:rPr>
              <w:t>Årlig uppföljning av strategin</w:t>
            </w:r>
          </w:p>
        </w:tc>
        <w:tc>
          <w:tcPr>
            <w:tcW w:w="1380" w:type="dxa"/>
          </w:tcPr>
          <w:p w:rsidR="00AC4730" w:rsidRPr="00C16DFB" w:rsidRDefault="00AC4730" w:rsidP="00AC4730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AC4730" w:rsidRPr="007316E1" w:rsidTr="00AC4730">
        <w:trPr>
          <w:trHeight w:val="1185"/>
        </w:trPr>
        <w:tc>
          <w:tcPr>
            <w:tcW w:w="1510" w:type="dxa"/>
            <w:vMerge/>
          </w:tcPr>
          <w:p w:rsidR="00AC4730" w:rsidRPr="00C16DFB" w:rsidRDefault="00AC4730" w:rsidP="00AC4730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79" w:type="dxa"/>
          </w:tcPr>
          <w:p w:rsidR="00AC4730" w:rsidRPr="00C16DFB" w:rsidRDefault="00AC4730" w:rsidP="00AC4730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80" w:type="dxa"/>
          </w:tcPr>
          <w:p w:rsidR="00AC4730" w:rsidRPr="00C16DFB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  <w:r w:rsidRPr="00C16DFB">
              <w:rPr>
                <w:rFonts w:ascii="Garamond" w:hAnsi="Garamond"/>
                <w:sz w:val="16"/>
                <w:szCs w:val="16"/>
              </w:rPr>
              <w:t>Inledande uppföljning av genomförande</w:t>
            </w:r>
          </w:p>
        </w:tc>
        <w:tc>
          <w:tcPr>
            <w:tcW w:w="1380" w:type="dxa"/>
          </w:tcPr>
          <w:p w:rsidR="00AC4730" w:rsidRPr="00C16DFB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  <w:r w:rsidRPr="00C16DFB">
              <w:rPr>
                <w:rFonts w:ascii="Garamond" w:hAnsi="Garamond"/>
                <w:sz w:val="16"/>
                <w:szCs w:val="16"/>
              </w:rPr>
              <w:t>Fortsatt uppföljning av genomförande</w:t>
            </w:r>
          </w:p>
        </w:tc>
        <w:tc>
          <w:tcPr>
            <w:tcW w:w="1380" w:type="dxa"/>
          </w:tcPr>
          <w:p w:rsidR="00AC4730" w:rsidRPr="00C16DFB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  <w:r w:rsidRPr="00C16DFB">
              <w:rPr>
                <w:rFonts w:ascii="Garamond" w:hAnsi="Garamond"/>
                <w:sz w:val="16"/>
                <w:szCs w:val="16"/>
              </w:rPr>
              <w:t>Resultatanalys</w:t>
            </w:r>
          </w:p>
        </w:tc>
        <w:tc>
          <w:tcPr>
            <w:tcW w:w="1380" w:type="dxa"/>
          </w:tcPr>
          <w:p w:rsidR="00AC4730" w:rsidRPr="00C16DFB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80" w:type="dxa"/>
          </w:tcPr>
          <w:p w:rsidR="00AC4730" w:rsidRPr="00C16DFB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  <w:r w:rsidRPr="00C16DFB">
              <w:rPr>
                <w:rFonts w:ascii="Garamond" w:hAnsi="Garamond"/>
                <w:sz w:val="16"/>
                <w:szCs w:val="16"/>
              </w:rPr>
              <w:t>Resultatanalys</w:t>
            </w:r>
          </w:p>
        </w:tc>
        <w:tc>
          <w:tcPr>
            <w:tcW w:w="1380" w:type="dxa"/>
          </w:tcPr>
          <w:p w:rsidR="00AC4730" w:rsidRPr="00C16DFB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80" w:type="dxa"/>
          </w:tcPr>
          <w:p w:rsidR="00AC4730" w:rsidRPr="00C16DFB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  <w:r w:rsidRPr="00C16DFB">
              <w:rPr>
                <w:rFonts w:ascii="Garamond" w:hAnsi="Garamond"/>
                <w:sz w:val="16"/>
                <w:szCs w:val="16"/>
              </w:rPr>
              <w:t>Uppdatering av resultat</w:t>
            </w:r>
          </w:p>
        </w:tc>
        <w:tc>
          <w:tcPr>
            <w:tcW w:w="1380" w:type="dxa"/>
          </w:tcPr>
          <w:p w:rsidR="00AC4730" w:rsidRPr="00C16DFB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80" w:type="dxa"/>
          </w:tcPr>
          <w:p w:rsidR="00AC4730" w:rsidRPr="00C16DFB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  <w:r w:rsidRPr="00C16DFB">
              <w:rPr>
                <w:rFonts w:ascii="Garamond" w:hAnsi="Garamond"/>
                <w:sz w:val="16"/>
                <w:szCs w:val="16"/>
              </w:rPr>
              <w:t>Effektanalyser</w:t>
            </w:r>
          </w:p>
        </w:tc>
      </w:tr>
      <w:tr w:rsidR="00AC4730" w:rsidRPr="007316E1" w:rsidTr="00AC4730">
        <w:tc>
          <w:tcPr>
            <w:tcW w:w="1510" w:type="dxa"/>
          </w:tcPr>
          <w:p w:rsidR="00AC4730" w:rsidRPr="00AC4730" w:rsidRDefault="00AC4730" w:rsidP="00AC4730">
            <w:pPr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379" w:type="dxa"/>
          </w:tcPr>
          <w:p w:rsidR="00AC4730" w:rsidRPr="00C16DFB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80" w:type="dxa"/>
          </w:tcPr>
          <w:p w:rsidR="00AC4730" w:rsidRPr="00C16DFB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80" w:type="dxa"/>
          </w:tcPr>
          <w:p w:rsidR="00AC4730" w:rsidRPr="00C16DFB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  <w:r w:rsidRPr="00C16DFB">
              <w:rPr>
                <w:rFonts w:ascii="Garamond" w:hAnsi="Garamond"/>
                <w:sz w:val="16"/>
                <w:szCs w:val="16"/>
              </w:rPr>
              <w:t>Genomgång utifrån tillgängliga uppgifter</w:t>
            </w:r>
          </w:p>
        </w:tc>
        <w:tc>
          <w:tcPr>
            <w:tcW w:w="1380" w:type="dxa"/>
          </w:tcPr>
          <w:p w:rsidR="00AC4730" w:rsidRPr="00C16DFB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  <w:r w:rsidRPr="00C16DFB">
              <w:rPr>
                <w:rFonts w:ascii="Garamond" w:hAnsi="Garamond"/>
                <w:sz w:val="16"/>
                <w:szCs w:val="16"/>
              </w:rPr>
              <w:t>Genomgång av utvärderingsbehov</w:t>
            </w:r>
          </w:p>
        </w:tc>
        <w:tc>
          <w:tcPr>
            <w:tcW w:w="1380" w:type="dxa"/>
          </w:tcPr>
          <w:p w:rsidR="00AC4730" w:rsidRPr="00C16DFB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80" w:type="dxa"/>
          </w:tcPr>
          <w:p w:rsidR="00AC4730" w:rsidRPr="00C16DFB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80" w:type="dxa"/>
          </w:tcPr>
          <w:p w:rsidR="00AC4730" w:rsidRPr="00C16DFB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80" w:type="dxa"/>
          </w:tcPr>
          <w:p w:rsidR="00AC4730" w:rsidRPr="00C16DFB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80" w:type="dxa"/>
          </w:tcPr>
          <w:p w:rsidR="00AC4730" w:rsidRPr="00C16DFB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80" w:type="dxa"/>
          </w:tcPr>
          <w:p w:rsidR="00AC4730" w:rsidRPr="00C16DFB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AC4730" w:rsidRPr="007316E1" w:rsidTr="00AC4730">
        <w:trPr>
          <w:trHeight w:val="1034"/>
        </w:trPr>
        <w:tc>
          <w:tcPr>
            <w:tcW w:w="1510" w:type="dxa"/>
          </w:tcPr>
          <w:p w:rsidR="00AC4730" w:rsidRPr="00E04250" w:rsidRDefault="00AC4730" w:rsidP="00AC473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E04250">
              <w:rPr>
                <w:rFonts w:ascii="Garamond" w:hAnsi="Garamond"/>
                <w:b/>
                <w:sz w:val="16"/>
                <w:szCs w:val="16"/>
              </w:rPr>
              <w:t>Styrning</w:t>
            </w:r>
          </w:p>
        </w:tc>
        <w:tc>
          <w:tcPr>
            <w:tcW w:w="1379" w:type="dxa"/>
          </w:tcPr>
          <w:p w:rsidR="00AC4730" w:rsidRPr="00E04250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  <w:r w:rsidRPr="00E04250">
              <w:rPr>
                <w:rFonts w:ascii="Garamond" w:hAnsi="Garamond"/>
                <w:sz w:val="16"/>
                <w:szCs w:val="16"/>
              </w:rPr>
              <w:t xml:space="preserve">Upprätta styrgrupp bestående av 3 LAG-ledamöter, en från varje sektor, samt </w:t>
            </w:r>
            <w:proofErr w:type="spellStart"/>
            <w:r w:rsidRPr="00E04250">
              <w:rPr>
                <w:rFonts w:ascii="Garamond" w:hAnsi="Garamond"/>
                <w:sz w:val="16"/>
                <w:szCs w:val="16"/>
              </w:rPr>
              <w:t>ev</w:t>
            </w:r>
            <w:proofErr w:type="spellEnd"/>
            <w:r w:rsidRPr="00E04250">
              <w:rPr>
                <w:rFonts w:ascii="Garamond" w:hAnsi="Garamond"/>
                <w:sz w:val="16"/>
                <w:szCs w:val="16"/>
              </w:rPr>
              <w:t xml:space="preserve"> resursperson från Region Jämtland </w:t>
            </w:r>
            <w:proofErr w:type="gramStart"/>
            <w:r w:rsidRPr="00E04250">
              <w:rPr>
                <w:rFonts w:ascii="Garamond" w:hAnsi="Garamond"/>
                <w:sz w:val="16"/>
                <w:szCs w:val="16"/>
              </w:rPr>
              <w:t>Härjedalen..</w:t>
            </w:r>
            <w:proofErr w:type="gramEnd"/>
            <w:r w:rsidRPr="00E04250">
              <w:rPr>
                <w:rFonts w:ascii="Garamond" w:hAnsi="Garamond"/>
                <w:sz w:val="16"/>
                <w:szCs w:val="16"/>
              </w:rPr>
              <w:t xml:space="preserve"> 3R-analys/metodik.</w:t>
            </w:r>
          </w:p>
        </w:tc>
        <w:tc>
          <w:tcPr>
            <w:tcW w:w="1380" w:type="dxa"/>
          </w:tcPr>
          <w:p w:rsidR="00AC4730" w:rsidRPr="00E04250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  <w:r w:rsidRPr="00E04250">
              <w:rPr>
                <w:rFonts w:ascii="Garamond" w:hAnsi="Garamond"/>
                <w:sz w:val="16"/>
                <w:szCs w:val="16"/>
              </w:rPr>
              <w:t>Direktiv för översyn/</w:t>
            </w:r>
            <w:proofErr w:type="spellStart"/>
            <w:r w:rsidRPr="00E04250">
              <w:rPr>
                <w:rFonts w:ascii="Garamond" w:hAnsi="Garamond"/>
                <w:sz w:val="16"/>
                <w:szCs w:val="16"/>
              </w:rPr>
              <w:t>gransk-ning</w:t>
            </w:r>
            <w:proofErr w:type="spellEnd"/>
            <w:r w:rsidRPr="00E04250">
              <w:rPr>
                <w:rFonts w:ascii="Garamond" w:hAnsi="Garamond"/>
                <w:sz w:val="16"/>
                <w:szCs w:val="16"/>
              </w:rPr>
              <w:t xml:space="preserve"> av uppstart</w:t>
            </w:r>
          </w:p>
          <w:p w:rsidR="00AC4730" w:rsidRPr="00E04250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  <w:r w:rsidRPr="00E04250">
              <w:rPr>
                <w:rFonts w:ascii="Garamond" w:hAnsi="Garamond"/>
                <w:sz w:val="16"/>
                <w:szCs w:val="16"/>
              </w:rPr>
              <w:t>3R-analys, metodik.</w:t>
            </w:r>
          </w:p>
        </w:tc>
        <w:tc>
          <w:tcPr>
            <w:tcW w:w="1380" w:type="dxa"/>
          </w:tcPr>
          <w:p w:rsidR="00AC4730" w:rsidRPr="00E04250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  <w:r w:rsidRPr="00E04250">
              <w:rPr>
                <w:rFonts w:ascii="Garamond" w:hAnsi="Garamond"/>
                <w:sz w:val="16"/>
                <w:szCs w:val="16"/>
              </w:rPr>
              <w:t>Direktiv för översyn/</w:t>
            </w:r>
            <w:proofErr w:type="spellStart"/>
            <w:r w:rsidRPr="00E04250">
              <w:rPr>
                <w:rFonts w:ascii="Garamond" w:hAnsi="Garamond"/>
                <w:sz w:val="16"/>
                <w:szCs w:val="16"/>
              </w:rPr>
              <w:t>gransk-ning</w:t>
            </w:r>
            <w:proofErr w:type="spellEnd"/>
            <w:r w:rsidRPr="00E04250">
              <w:rPr>
                <w:rFonts w:ascii="Garamond" w:hAnsi="Garamond"/>
                <w:sz w:val="16"/>
                <w:szCs w:val="16"/>
              </w:rPr>
              <w:t xml:space="preserve"> av genomförande </w:t>
            </w:r>
          </w:p>
          <w:p w:rsidR="00AC4730" w:rsidRPr="00E04250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80" w:type="dxa"/>
          </w:tcPr>
          <w:p w:rsidR="00AC4730" w:rsidRPr="00E04250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  <w:r w:rsidRPr="00E04250">
              <w:rPr>
                <w:rFonts w:ascii="Garamond" w:hAnsi="Garamond"/>
                <w:sz w:val="16"/>
                <w:szCs w:val="16"/>
              </w:rPr>
              <w:t xml:space="preserve">Direktiv för översyn/granskning av strategin och ev. revidering av strategin. </w:t>
            </w:r>
          </w:p>
          <w:p w:rsidR="00AC4730" w:rsidRPr="00E04250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  <w:r w:rsidRPr="00E04250">
              <w:rPr>
                <w:rFonts w:ascii="Garamond" w:hAnsi="Garamond"/>
                <w:sz w:val="16"/>
                <w:szCs w:val="16"/>
              </w:rPr>
              <w:t>3R-analys.</w:t>
            </w:r>
          </w:p>
        </w:tc>
        <w:tc>
          <w:tcPr>
            <w:tcW w:w="1380" w:type="dxa"/>
          </w:tcPr>
          <w:p w:rsidR="00AC4730" w:rsidRPr="00E04250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80" w:type="dxa"/>
          </w:tcPr>
          <w:p w:rsidR="00AC4730" w:rsidRPr="00E04250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  <w:r w:rsidRPr="00E04250">
              <w:rPr>
                <w:rFonts w:ascii="Garamond" w:hAnsi="Garamond"/>
                <w:sz w:val="16"/>
                <w:szCs w:val="16"/>
              </w:rPr>
              <w:t>3R-analys.</w:t>
            </w:r>
          </w:p>
        </w:tc>
        <w:tc>
          <w:tcPr>
            <w:tcW w:w="1380" w:type="dxa"/>
          </w:tcPr>
          <w:p w:rsidR="00AC4730" w:rsidRPr="00E04250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80" w:type="dxa"/>
          </w:tcPr>
          <w:p w:rsidR="00AC4730" w:rsidRPr="00E04250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  <w:r w:rsidRPr="00E04250">
              <w:rPr>
                <w:rFonts w:ascii="Garamond" w:hAnsi="Garamond"/>
                <w:sz w:val="16"/>
                <w:szCs w:val="16"/>
              </w:rPr>
              <w:t>Direktiv för uppdatering av strategins resultat</w:t>
            </w:r>
          </w:p>
        </w:tc>
        <w:tc>
          <w:tcPr>
            <w:tcW w:w="1380" w:type="dxa"/>
          </w:tcPr>
          <w:p w:rsidR="00AC4730" w:rsidRPr="00E04250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80" w:type="dxa"/>
          </w:tcPr>
          <w:p w:rsidR="00AC4730" w:rsidRPr="00E04250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  <w:r w:rsidRPr="00E04250">
              <w:rPr>
                <w:rFonts w:ascii="Garamond" w:hAnsi="Garamond"/>
                <w:sz w:val="16"/>
                <w:szCs w:val="16"/>
              </w:rPr>
              <w:t>Direktiv för utvärdering av strategins effekter</w:t>
            </w:r>
            <w:r w:rsidRPr="00E04250">
              <w:rPr>
                <w:rFonts w:ascii="Garamond" w:hAnsi="Garamond"/>
                <w:sz w:val="16"/>
                <w:szCs w:val="16"/>
              </w:rPr>
              <w:br/>
              <w:t>3R-analys.</w:t>
            </w:r>
          </w:p>
        </w:tc>
      </w:tr>
      <w:tr w:rsidR="00AC4730" w:rsidRPr="007316E1" w:rsidTr="00AC4730">
        <w:trPr>
          <w:trHeight w:val="983"/>
        </w:trPr>
        <w:tc>
          <w:tcPr>
            <w:tcW w:w="1510" w:type="dxa"/>
          </w:tcPr>
          <w:p w:rsidR="00AC4730" w:rsidRPr="00E04250" w:rsidRDefault="00AC4730" w:rsidP="00AC473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E04250">
              <w:rPr>
                <w:rFonts w:ascii="Garamond" w:hAnsi="Garamond"/>
                <w:b/>
                <w:sz w:val="16"/>
                <w:szCs w:val="16"/>
              </w:rPr>
              <w:lastRenderedPageBreak/>
              <w:t>Praktiskt genomförande</w:t>
            </w:r>
          </w:p>
        </w:tc>
        <w:tc>
          <w:tcPr>
            <w:tcW w:w="1379" w:type="dxa"/>
          </w:tcPr>
          <w:p w:rsidR="00AC4730" w:rsidRPr="00E04250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  <w:r w:rsidRPr="00E04250">
              <w:rPr>
                <w:rFonts w:ascii="Garamond" w:hAnsi="Garamond"/>
                <w:sz w:val="16"/>
                <w:szCs w:val="16"/>
              </w:rPr>
              <w:t xml:space="preserve">Resursplanering. </w:t>
            </w:r>
            <w:r w:rsidRPr="00E04250">
              <w:rPr>
                <w:rFonts w:ascii="Garamond" w:hAnsi="Garamond"/>
                <w:sz w:val="16"/>
                <w:szCs w:val="16"/>
              </w:rPr>
              <w:t xml:space="preserve">Bestäm </w:t>
            </w:r>
            <w:proofErr w:type="gramStart"/>
            <w:r w:rsidRPr="00E04250">
              <w:rPr>
                <w:rFonts w:ascii="Garamond" w:hAnsi="Garamond"/>
                <w:sz w:val="16"/>
                <w:szCs w:val="16"/>
              </w:rPr>
              <w:t>utvärderings- ämnen</w:t>
            </w:r>
            <w:proofErr w:type="gramEnd"/>
            <w:r w:rsidRPr="00E04250">
              <w:rPr>
                <w:rFonts w:ascii="Garamond" w:hAnsi="Garamond"/>
                <w:sz w:val="16"/>
                <w:szCs w:val="16"/>
              </w:rPr>
              <w:t xml:space="preserve"> (specifika för LAG/strategin)</w:t>
            </w:r>
          </w:p>
        </w:tc>
        <w:tc>
          <w:tcPr>
            <w:tcW w:w="1380" w:type="dxa"/>
          </w:tcPr>
          <w:p w:rsidR="00AC4730" w:rsidRPr="00E04250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  <w:r w:rsidRPr="00E04250">
              <w:rPr>
                <w:rFonts w:ascii="Garamond" w:hAnsi="Garamond"/>
                <w:sz w:val="16"/>
                <w:szCs w:val="16"/>
              </w:rPr>
              <w:t>Verkställa uppföljning och ev. översyn</w:t>
            </w:r>
            <w:r w:rsidRPr="00E04250">
              <w:rPr>
                <w:rFonts w:ascii="Garamond" w:hAnsi="Garamond"/>
                <w:sz w:val="16"/>
                <w:szCs w:val="16"/>
              </w:rPr>
              <w:br/>
            </w:r>
          </w:p>
        </w:tc>
        <w:tc>
          <w:tcPr>
            <w:tcW w:w="1380" w:type="dxa"/>
          </w:tcPr>
          <w:p w:rsidR="00AC4730" w:rsidRPr="00E04250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  <w:r w:rsidRPr="00E04250">
              <w:rPr>
                <w:rFonts w:ascii="Garamond" w:hAnsi="Garamond"/>
                <w:sz w:val="16"/>
                <w:szCs w:val="16"/>
              </w:rPr>
              <w:t>Verkställa uppföljning och ev. översyn</w:t>
            </w:r>
            <w:r w:rsidRPr="00E04250">
              <w:rPr>
                <w:rFonts w:ascii="Garamond" w:hAnsi="Garamond"/>
                <w:sz w:val="16"/>
                <w:szCs w:val="16"/>
              </w:rPr>
              <w:br/>
            </w:r>
            <w:r w:rsidRPr="00E04250">
              <w:rPr>
                <w:rFonts w:ascii="Garamond" w:hAnsi="Garamond"/>
                <w:sz w:val="16"/>
                <w:szCs w:val="16"/>
              </w:rPr>
              <w:t>Resultatanalys</w:t>
            </w:r>
          </w:p>
        </w:tc>
        <w:tc>
          <w:tcPr>
            <w:tcW w:w="1380" w:type="dxa"/>
          </w:tcPr>
          <w:p w:rsidR="00AC4730" w:rsidRPr="00E04250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  <w:r w:rsidRPr="00E04250">
              <w:rPr>
                <w:rFonts w:ascii="Garamond" w:hAnsi="Garamond"/>
                <w:sz w:val="16"/>
                <w:szCs w:val="16"/>
              </w:rPr>
              <w:t>Verkställa uppföljning och ev. översyn</w:t>
            </w:r>
            <w:r w:rsidRPr="00E04250">
              <w:rPr>
                <w:rFonts w:ascii="Garamond" w:hAnsi="Garamond"/>
                <w:sz w:val="16"/>
                <w:szCs w:val="16"/>
              </w:rPr>
              <w:br/>
            </w:r>
            <w:r w:rsidRPr="00E04250">
              <w:rPr>
                <w:rFonts w:ascii="Garamond" w:hAnsi="Garamond"/>
                <w:sz w:val="16"/>
                <w:szCs w:val="16"/>
              </w:rPr>
              <w:t>Resultatanalys</w:t>
            </w:r>
          </w:p>
        </w:tc>
        <w:tc>
          <w:tcPr>
            <w:tcW w:w="1380" w:type="dxa"/>
          </w:tcPr>
          <w:p w:rsidR="00AC4730" w:rsidRPr="00E04250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  <w:r w:rsidRPr="00E04250">
              <w:rPr>
                <w:rFonts w:ascii="Garamond" w:hAnsi="Garamond"/>
                <w:sz w:val="16"/>
                <w:szCs w:val="16"/>
              </w:rPr>
              <w:t xml:space="preserve">Verkställa uppföljning, </w:t>
            </w:r>
            <w:r w:rsidRPr="00E04250">
              <w:rPr>
                <w:rFonts w:ascii="Garamond" w:hAnsi="Garamond"/>
                <w:sz w:val="16"/>
                <w:szCs w:val="16"/>
              </w:rPr>
              <w:t>själv</w:t>
            </w:r>
            <w:r w:rsidRPr="00E04250">
              <w:rPr>
                <w:rFonts w:ascii="Garamond" w:hAnsi="Garamond"/>
                <w:sz w:val="16"/>
                <w:szCs w:val="16"/>
              </w:rPr>
              <w:t>utvärdering och ev. översyn</w:t>
            </w:r>
            <w:r w:rsidRPr="00E04250">
              <w:rPr>
                <w:rFonts w:ascii="Garamond" w:hAnsi="Garamond"/>
                <w:sz w:val="16"/>
                <w:szCs w:val="16"/>
              </w:rPr>
              <w:br/>
              <w:t>Resultatanalys</w:t>
            </w:r>
          </w:p>
        </w:tc>
        <w:tc>
          <w:tcPr>
            <w:tcW w:w="1380" w:type="dxa"/>
          </w:tcPr>
          <w:p w:rsidR="00AC4730" w:rsidRPr="00E04250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  <w:r w:rsidRPr="00E04250">
              <w:rPr>
                <w:rFonts w:ascii="Garamond" w:hAnsi="Garamond"/>
                <w:sz w:val="16"/>
                <w:szCs w:val="16"/>
              </w:rPr>
              <w:t xml:space="preserve">Verkställa uppföljning </w:t>
            </w:r>
            <w:r w:rsidRPr="00E04250">
              <w:rPr>
                <w:rFonts w:ascii="Garamond" w:hAnsi="Garamond"/>
                <w:sz w:val="16"/>
                <w:szCs w:val="16"/>
              </w:rPr>
              <w:t>och ev. översyn</w:t>
            </w:r>
            <w:r w:rsidRPr="00E04250">
              <w:rPr>
                <w:rFonts w:ascii="Garamond" w:hAnsi="Garamond"/>
                <w:sz w:val="16"/>
                <w:szCs w:val="16"/>
              </w:rPr>
              <w:br/>
              <w:t>Resultatanalys</w:t>
            </w:r>
          </w:p>
        </w:tc>
        <w:tc>
          <w:tcPr>
            <w:tcW w:w="1380" w:type="dxa"/>
          </w:tcPr>
          <w:p w:rsidR="00AC4730" w:rsidRPr="00E04250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  <w:r w:rsidRPr="00E04250">
              <w:rPr>
                <w:rFonts w:ascii="Garamond" w:hAnsi="Garamond"/>
                <w:sz w:val="16"/>
                <w:szCs w:val="16"/>
              </w:rPr>
              <w:t>Resultatanalys</w:t>
            </w:r>
          </w:p>
        </w:tc>
        <w:tc>
          <w:tcPr>
            <w:tcW w:w="1380" w:type="dxa"/>
          </w:tcPr>
          <w:p w:rsidR="00AC4730" w:rsidRPr="00E04250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  <w:r w:rsidRPr="00E04250">
              <w:rPr>
                <w:rFonts w:ascii="Garamond" w:hAnsi="Garamond"/>
                <w:sz w:val="16"/>
                <w:szCs w:val="16"/>
              </w:rPr>
              <w:t xml:space="preserve">Verkställa självutvärdering </w:t>
            </w:r>
          </w:p>
        </w:tc>
        <w:tc>
          <w:tcPr>
            <w:tcW w:w="1380" w:type="dxa"/>
          </w:tcPr>
          <w:p w:rsidR="00AC4730" w:rsidRPr="00E04250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  <w:r w:rsidRPr="00E04250">
              <w:rPr>
                <w:rFonts w:ascii="Garamond" w:hAnsi="Garamond"/>
                <w:sz w:val="16"/>
                <w:szCs w:val="16"/>
              </w:rPr>
              <w:t>Utvärdering klar</w:t>
            </w:r>
          </w:p>
        </w:tc>
        <w:tc>
          <w:tcPr>
            <w:tcW w:w="1380" w:type="dxa"/>
          </w:tcPr>
          <w:p w:rsidR="00AC4730" w:rsidRPr="00E04250" w:rsidRDefault="00AC4730" w:rsidP="00AC4730">
            <w:pPr>
              <w:rPr>
                <w:rFonts w:ascii="Garamond" w:hAnsi="Garamond"/>
                <w:sz w:val="16"/>
                <w:szCs w:val="16"/>
              </w:rPr>
            </w:pPr>
            <w:r w:rsidRPr="00E04250">
              <w:rPr>
                <w:rFonts w:ascii="Garamond" w:hAnsi="Garamond"/>
                <w:sz w:val="16"/>
                <w:szCs w:val="16"/>
              </w:rPr>
              <w:t>Slutrapport</w:t>
            </w:r>
          </w:p>
        </w:tc>
      </w:tr>
    </w:tbl>
    <w:p w:rsidR="0021578C" w:rsidRDefault="0021578C">
      <w:bookmarkStart w:id="0" w:name="_GoBack"/>
      <w:bookmarkEnd w:id="0"/>
    </w:p>
    <w:sectPr w:rsidR="0021578C" w:rsidSect="007C7CE7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8C"/>
    <w:rsid w:val="000245E0"/>
    <w:rsid w:val="00037EDF"/>
    <w:rsid w:val="00040716"/>
    <w:rsid w:val="00077CBA"/>
    <w:rsid w:val="00135301"/>
    <w:rsid w:val="00135ACE"/>
    <w:rsid w:val="00162283"/>
    <w:rsid w:val="0021578C"/>
    <w:rsid w:val="00276D08"/>
    <w:rsid w:val="00286A2B"/>
    <w:rsid w:val="002C52FE"/>
    <w:rsid w:val="002F3239"/>
    <w:rsid w:val="00331A82"/>
    <w:rsid w:val="003441BC"/>
    <w:rsid w:val="00360652"/>
    <w:rsid w:val="003669EB"/>
    <w:rsid w:val="00370681"/>
    <w:rsid w:val="003817BE"/>
    <w:rsid w:val="0039225D"/>
    <w:rsid w:val="003D0BB4"/>
    <w:rsid w:val="003D3F86"/>
    <w:rsid w:val="00406D48"/>
    <w:rsid w:val="00453243"/>
    <w:rsid w:val="004E4687"/>
    <w:rsid w:val="005236A8"/>
    <w:rsid w:val="00581897"/>
    <w:rsid w:val="005956F6"/>
    <w:rsid w:val="005F259B"/>
    <w:rsid w:val="00615542"/>
    <w:rsid w:val="00683507"/>
    <w:rsid w:val="006C5CCF"/>
    <w:rsid w:val="006C69A1"/>
    <w:rsid w:val="006C70E9"/>
    <w:rsid w:val="007316E1"/>
    <w:rsid w:val="00740AA9"/>
    <w:rsid w:val="00792ADB"/>
    <w:rsid w:val="007B5E49"/>
    <w:rsid w:val="007C7CE7"/>
    <w:rsid w:val="00830561"/>
    <w:rsid w:val="008A4960"/>
    <w:rsid w:val="008E4E70"/>
    <w:rsid w:val="00900225"/>
    <w:rsid w:val="00906A8D"/>
    <w:rsid w:val="00930FA5"/>
    <w:rsid w:val="00953AA5"/>
    <w:rsid w:val="00966D4F"/>
    <w:rsid w:val="009F3B63"/>
    <w:rsid w:val="00A7262B"/>
    <w:rsid w:val="00A95C0E"/>
    <w:rsid w:val="00AC466F"/>
    <w:rsid w:val="00AC4730"/>
    <w:rsid w:val="00B06206"/>
    <w:rsid w:val="00B61084"/>
    <w:rsid w:val="00B731FB"/>
    <w:rsid w:val="00BA5EEC"/>
    <w:rsid w:val="00BB07A9"/>
    <w:rsid w:val="00BC1AB2"/>
    <w:rsid w:val="00BF57F5"/>
    <w:rsid w:val="00C11C11"/>
    <w:rsid w:val="00C16DFB"/>
    <w:rsid w:val="00CE0DAE"/>
    <w:rsid w:val="00CE7A8D"/>
    <w:rsid w:val="00D3052A"/>
    <w:rsid w:val="00D72920"/>
    <w:rsid w:val="00DB10DB"/>
    <w:rsid w:val="00E04250"/>
    <w:rsid w:val="00E33037"/>
    <w:rsid w:val="00E407F0"/>
    <w:rsid w:val="00E5327C"/>
    <w:rsid w:val="00E777C7"/>
    <w:rsid w:val="00EB103F"/>
    <w:rsid w:val="00EF7652"/>
    <w:rsid w:val="00F00B0D"/>
    <w:rsid w:val="00F21ED1"/>
    <w:rsid w:val="00F37E17"/>
    <w:rsid w:val="00F73CE3"/>
    <w:rsid w:val="00F74E42"/>
    <w:rsid w:val="00F96DA9"/>
    <w:rsid w:val="00FC5313"/>
    <w:rsid w:val="00FD1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AB73"/>
  <w15:docId w15:val="{DF182F31-1BF4-445A-B857-CCA442C9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23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15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523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Börje Karlsson</dc:creator>
  <cp:lastModifiedBy>Catarina Nordin Thorpe</cp:lastModifiedBy>
  <cp:revision>2</cp:revision>
  <cp:lastPrinted>2015-09-22T11:17:00Z</cp:lastPrinted>
  <dcterms:created xsi:type="dcterms:W3CDTF">2016-11-15T07:44:00Z</dcterms:created>
  <dcterms:modified xsi:type="dcterms:W3CDTF">2016-11-15T07:44:00Z</dcterms:modified>
</cp:coreProperties>
</file>